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043B" w:rsidRDefault="00A5043B" w:rsidP="00A5043B">
      <w:pPr>
        <w:pStyle w:val="a9"/>
        <w:shd w:val="clear" w:color="auto" w:fill="FFFFFF"/>
        <w:spacing w:beforeAutospacing="0" w:afterAutospacing="0" w:line="460" w:lineRule="exact"/>
        <w:ind w:right="-318"/>
        <w:rPr>
          <w:rFonts w:cs="宋体" w:hint="eastAsia"/>
          <w:color w:val="000000"/>
          <w:sz w:val="44"/>
          <w:szCs w:val="28"/>
        </w:rPr>
      </w:pPr>
      <w:r>
        <w:rPr>
          <w:rFonts w:cs="宋体" w:hint="eastAsia"/>
          <w:color w:val="000000"/>
          <w:sz w:val="32"/>
          <w:szCs w:val="32"/>
        </w:rPr>
        <w:t>附件1</w:t>
      </w:r>
    </w:p>
    <w:p w:rsidR="00A5043B" w:rsidRDefault="00A5043B" w:rsidP="00A5043B">
      <w:pPr>
        <w:pStyle w:val="a9"/>
        <w:widowControl/>
        <w:shd w:val="clear" w:color="auto" w:fill="FFFFFF"/>
        <w:autoSpaceDE w:val="0"/>
        <w:spacing w:beforeAutospacing="0" w:afterAutospacing="0" w:line="580" w:lineRule="exact"/>
        <w:ind w:leftChars="112" w:left="235" w:right="-318"/>
        <w:jc w:val="center"/>
        <w:rPr>
          <w:rFonts w:ascii="方正小标宋简体" w:eastAsia="方正小标宋简体" w:cs="宋体" w:hint="eastAsia"/>
          <w:color w:val="000000"/>
          <w:sz w:val="44"/>
          <w:szCs w:val="28"/>
        </w:rPr>
      </w:pPr>
      <w:r>
        <w:rPr>
          <w:rFonts w:ascii="方正小标宋简体" w:eastAsia="方正小标宋简体" w:cs="宋体" w:hint="eastAsia"/>
          <w:color w:val="000000"/>
          <w:sz w:val="44"/>
          <w:szCs w:val="28"/>
        </w:rPr>
        <w:t>2023年呼和浩特市应用技术研究与</w:t>
      </w:r>
    </w:p>
    <w:p w:rsidR="00A5043B" w:rsidRDefault="00A5043B" w:rsidP="00A5043B">
      <w:pPr>
        <w:pStyle w:val="a9"/>
        <w:widowControl/>
        <w:shd w:val="clear" w:color="auto" w:fill="FFFFFF"/>
        <w:autoSpaceDE w:val="0"/>
        <w:spacing w:beforeAutospacing="0" w:afterAutospacing="0" w:line="580" w:lineRule="exact"/>
        <w:ind w:leftChars="112" w:left="235" w:right="-318"/>
        <w:jc w:val="center"/>
        <w:rPr>
          <w:rFonts w:ascii="黑体" w:eastAsia="黑体" w:cs="黑体" w:hint="eastAsia"/>
          <w:color w:val="000000"/>
          <w:sz w:val="32"/>
          <w:szCs w:val="32"/>
        </w:rPr>
      </w:pPr>
      <w:r>
        <w:rPr>
          <w:rFonts w:ascii="方正小标宋简体" w:eastAsia="方正小标宋简体" w:cs="宋体" w:hint="eastAsia"/>
          <w:color w:val="000000"/>
          <w:sz w:val="44"/>
          <w:szCs w:val="28"/>
        </w:rPr>
        <w:t xml:space="preserve">开发资金项目申报指南 </w:t>
      </w:r>
    </w:p>
    <w:p w:rsidR="00A5043B" w:rsidRDefault="00A5043B" w:rsidP="00A5043B">
      <w:pPr>
        <w:spacing w:line="580" w:lineRule="exact"/>
        <w:ind w:firstLineChars="200" w:firstLine="640"/>
        <w:rPr>
          <w:rFonts w:ascii="黑体" w:eastAsia="黑体" w:hint="eastAsia"/>
          <w:sz w:val="32"/>
          <w:szCs w:val="32"/>
        </w:rPr>
      </w:pPr>
      <w:r>
        <w:rPr>
          <w:rFonts w:ascii="黑体" w:eastAsia="黑体" w:hint="eastAsia"/>
          <w:sz w:val="32"/>
          <w:szCs w:val="32"/>
        </w:rPr>
        <w:t>一、农牧业领域</w:t>
      </w:r>
    </w:p>
    <w:p w:rsidR="00A5043B" w:rsidRDefault="00A5043B" w:rsidP="00A5043B">
      <w:pPr>
        <w:spacing w:line="580" w:lineRule="exact"/>
        <w:ind w:firstLineChars="200" w:firstLine="640"/>
        <w:rPr>
          <w:rFonts w:ascii="楷体" w:eastAsia="楷体" w:hint="eastAsia"/>
          <w:sz w:val="32"/>
          <w:szCs w:val="32"/>
        </w:rPr>
      </w:pPr>
      <w:r>
        <w:rPr>
          <w:rFonts w:ascii="楷体" w:eastAsia="楷体" w:hint="eastAsia"/>
          <w:sz w:val="32"/>
          <w:szCs w:val="32"/>
        </w:rPr>
        <w:t>（一）种业创新工程</w:t>
      </w:r>
    </w:p>
    <w:p w:rsidR="00A5043B" w:rsidRDefault="00A5043B" w:rsidP="00A5043B">
      <w:pPr>
        <w:spacing w:line="580" w:lineRule="exact"/>
        <w:ind w:firstLineChars="200" w:firstLine="640"/>
        <w:rPr>
          <w:rFonts w:ascii="仿宋" w:eastAsia="仿宋" w:hint="eastAsia"/>
          <w:b/>
          <w:sz w:val="32"/>
          <w:szCs w:val="32"/>
        </w:rPr>
      </w:pPr>
      <w:r>
        <w:rPr>
          <w:rFonts w:ascii="仿宋" w:eastAsia="仿宋" w:hint="eastAsia"/>
          <w:sz w:val="32"/>
          <w:szCs w:val="32"/>
        </w:rPr>
        <w:t>研究方向1（指南代码101）：优质畜禽种质资源创新与利用、新品种选育和地方品种培育</w:t>
      </w:r>
    </w:p>
    <w:p w:rsidR="00A5043B" w:rsidRDefault="00A5043B" w:rsidP="00A5043B">
      <w:pPr>
        <w:spacing w:line="580" w:lineRule="exact"/>
        <w:ind w:firstLineChars="200" w:firstLine="640"/>
        <w:rPr>
          <w:rFonts w:ascii="仿宋" w:eastAsia="仿宋" w:hint="eastAsia"/>
          <w:sz w:val="32"/>
          <w:szCs w:val="32"/>
        </w:rPr>
      </w:pPr>
      <w:r>
        <w:rPr>
          <w:rFonts w:ascii="仿宋" w:eastAsia="仿宋" w:hint="eastAsia"/>
          <w:sz w:val="32"/>
          <w:szCs w:val="32"/>
        </w:rPr>
        <w:t>研究方向2（指南代码102）：玉米和杂粮新品种选育</w:t>
      </w:r>
    </w:p>
    <w:p w:rsidR="00A5043B" w:rsidRDefault="00A5043B" w:rsidP="00A5043B">
      <w:pPr>
        <w:spacing w:line="580" w:lineRule="exact"/>
        <w:ind w:firstLineChars="200" w:firstLine="640"/>
        <w:rPr>
          <w:rFonts w:ascii="仿宋" w:eastAsia="仿宋" w:hint="eastAsia"/>
          <w:sz w:val="32"/>
          <w:szCs w:val="32"/>
        </w:rPr>
      </w:pPr>
      <w:r>
        <w:rPr>
          <w:rFonts w:ascii="仿宋" w:eastAsia="仿宋" w:hint="eastAsia"/>
          <w:sz w:val="32"/>
          <w:szCs w:val="32"/>
        </w:rPr>
        <w:t>研究方向3（指南代码103）：蔬菜、果树、食用菌、花卉等园艺作物新品种选育</w:t>
      </w:r>
    </w:p>
    <w:p w:rsidR="00A5043B" w:rsidRDefault="00A5043B" w:rsidP="00A5043B">
      <w:pPr>
        <w:spacing w:line="580" w:lineRule="exact"/>
        <w:ind w:firstLineChars="200" w:firstLine="643"/>
        <w:rPr>
          <w:rFonts w:ascii="仿宋" w:eastAsia="仿宋" w:hint="eastAsia"/>
          <w:sz w:val="32"/>
          <w:szCs w:val="32"/>
        </w:rPr>
      </w:pPr>
      <w:r>
        <w:rPr>
          <w:rFonts w:ascii="仿宋" w:eastAsia="仿宋" w:hint="eastAsia"/>
          <w:b/>
          <w:bCs/>
          <w:sz w:val="32"/>
          <w:szCs w:val="32"/>
        </w:rPr>
        <w:t>相关说明：</w:t>
      </w:r>
      <w:r>
        <w:rPr>
          <w:rFonts w:ascii="仿宋" w:eastAsia="仿宋" w:cs="Arial" w:hint="eastAsia"/>
          <w:sz w:val="32"/>
          <w:szCs w:val="32"/>
        </w:rPr>
        <w:t>以上方向由企</w:t>
      </w:r>
      <w:r>
        <w:rPr>
          <w:rFonts w:ascii="仿宋" w:eastAsia="仿宋" w:hint="eastAsia"/>
          <w:sz w:val="32"/>
          <w:szCs w:val="32"/>
        </w:rPr>
        <w:t>业牵头，联合高校、科研院所申报，申请资金不超过50万元。</w:t>
      </w:r>
    </w:p>
    <w:p w:rsidR="00A5043B" w:rsidRDefault="00A5043B" w:rsidP="00A5043B">
      <w:pPr>
        <w:spacing w:line="580" w:lineRule="exact"/>
        <w:ind w:firstLineChars="200" w:firstLine="640"/>
        <w:rPr>
          <w:rFonts w:ascii="楷体" w:eastAsia="楷体" w:hint="eastAsia"/>
          <w:sz w:val="32"/>
          <w:szCs w:val="32"/>
        </w:rPr>
      </w:pPr>
      <w:r>
        <w:rPr>
          <w:rFonts w:ascii="楷体" w:eastAsia="楷体" w:hint="eastAsia"/>
          <w:sz w:val="32"/>
          <w:szCs w:val="32"/>
        </w:rPr>
        <w:t>（二）绿色种养技术</w:t>
      </w:r>
    </w:p>
    <w:p w:rsidR="00A5043B" w:rsidRDefault="00A5043B" w:rsidP="00A5043B">
      <w:pPr>
        <w:spacing w:line="580" w:lineRule="exact"/>
        <w:ind w:firstLineChars="200" w:firstLine="640"/>
        <w:rPr>
          <w:rFonts w:ascii="楷体" w:eastAsia="楷体" w:hint="eastAsia"/>
          <w:sz w:val="32"/>
          <w:szCs w:val="32"/>
        </w:rPr>
      </w:pPr>
      <w:r>
        <w:rPr>
          <w:rFonts w:ascii="仿宋" w:eastAsia="仿宋" w:hint="eastAsia"/>
          <w:sz w:val="32"/>
          <w:szCs w:val="32"/>
        </w:rPr>
        <w:t>研究方向1（指南代码201）：农作物生产中的减肥减药增效技术和病虫草害绿色防控技术的研发与应用</w:t>
      </w:r>
    </w:p>
    <w:p w:rsidR="00A5043B" w:rsidRDefault="00A5043B" w:rsidP="00A5043B">
      <w:pPr>
        <w:spacing w:line="580" w:lineRule="exact"/>
        <w:ind w:firstLineChars="200" w:firstLine="640"/>
        <w:rPr>
          <w:rFonts w:ascii="楷体" w:eastAsia="楷体" w:hint="eastAsia"/>
          <w:sz w:val="32"/>
          <w:szCs w:val="32"/>
        </w:rPr>
      </w:pPr>
      <w:r>
        <w:rPr>
          <w:rFonts w:ascii="仿宋" w:eastAsia="仿宋" w:hint="eastAsia"/>
          <w:sz w:val="32"/>
          <w:szCs w:val="32"/>
        </w:rPr>
        <w:t>研究方向2（指南代码202）：农牧业生产废弃物资源化、</w:t>
      </w:r>
      <w:proofErr w:type="gramStart"/>
      <w:r>
        <w:rPr>
          <w:rFonts w:ascii="仿宋" w:eastAsia="仿宋" w:hint="eastAsia"/>
          <w:sz w:val="32"/>
          <w:szCs w:val="32"/>
        </w:rPr>
        <w:t>基质化</w:t>
      </w:r>
      <w:proofErr w:type="gramEnd"/>
      <w:r>
        <w:rPr>
          <w:rFonts w:ascii="仿宋" w:eastAsia="仿宋" w:hint="eastAsia"/>
          <w:sz w:val="32"/>
          <w:szCs w:val="32"/>
        </w:rPr>
        <w:t>利用技术和农牧业循环绿色低碳技术的研发与应用</w:t>
      </w:r>
    </w:p>
    <w:p w:rsidR="00A5043B" w:rsidRDefault="00A5043B" w:rsidP="00A5043B">
      <w:pPr>
        <w:spacing w:line="580" w:lineRule="exact"/>
        <w:ind w:firstLineChars="200" w:firstLine="640"/>
        <w:rPr>
          <w:rFonts w:ascii="楷体" w:eastAsia="楷体" w:hint="eastAsia"/>
          <w:sz w:val="32"/>
          <w:szCs w:val="32"/>
        </w:rPr>
      </w:pPr>
      <w:r>
        <w:rPr>
          <w:rFonts w:ascii="仿宋" w:eastAsia="仿宋" w:hint="eastAsia"/>
          <w:sz w:val="32"/>
          <w:szCs w:val="32"/>
        </w:rPr>
        <w:t>研究方向3（指南代码203）：奶牛、肉牛、肉羊及其他畜禽绿色高效安全养殖技术集成研究与示范</w:t>
      </w:r>
    </w:p>
    <w:p w:rsidR="00A5043B" w:rsidRDefault="00A5043B" w:rsidP="00A5043B">
      <w:pPr>
        <w:spacing w:line="580" w:lineRule="exact"/>
        <w:ind w:firstLineChars="200" w:firstLine="640"/>
        <w:rPr>
          <w:rFonts w:ascii="楷体" w:eastAsia="楷体" w:hint="eastAsia"/>
          <w:sz w:val="32"/>
          <w:szCs w:val="32"/>
        </w:rPr>
      </w:pPr>
      <w:r>
        <w:rPr>
          <w:rFonts w:ascii="仿宋" w:eastAsia="仿宋" w:hint="eastAsia"/>
          <w:sz w:val="32"/>
          <w:szCs w:val="32"/>
        </w:rPr>
        <w:t>研究方向4（指南代码204）：安全、高效动物疫苗和兽药研究与应用</w:t>
      </w:r>
    </w:p>
    <w:p w:rsidR="00A5043B" w:rsidRDefault="00A5043B" w:rsidP="00A5043B">
      <w:pPr>
        <w:spacing w:line="580" w:lineRule="exact"/>
        <w:ind w:firstLineChars="200" w:firstLine="643"/>
        <w:rPr>
          <w:rFonts w:ascii="仿宋" w:eastAsia="仿宋" w:hint="eastAsia"/>
          <w:sz w:val="32"/>
          <w:szCs w:val="32"/>
        </w:rPr>
      </w:pPr>
      <w:r>
        <w:rPr>
          <w:rFonts w:ascii="仿宋" w:eastAsia="仿宋" w:hint="eastAsia"/>
          <w:b/>
          <w:bCs/>
          <w:sz w:val="32"/>
          <w:szCs w:val="32"/>
        </w:rPr>
        <w:t>相关说明：</w:t>
      </w:r>
      <w:r>
        <w:rPr>
          <w:rFonts w:ascii="仿宋" w:eastAsia="仿宋" w:cs="Arial" w:hint="eastAsia"/>
          <w:sz w:val="32"/>
          <w:szCs w:val="32"/>
        </w:rPr>
        <w:t>以上方向由企</w:t>
      </w:r>
      <w:r>
        <w:rPr>
          <w:rFonts w:ascii="仿宋" w:eastAsia="仿宋" w:hint="eastAsia"/>
          <w:sz w:val="32"/>
          <w:szCs w:val="32"/>
        </w:rPr>
        <w:t>业牵头，申请资金不超过30万元。</w:t>
      </w:r>
    </w:p>
    <w:p w:rsidR="00A5043B" w:rsidRDefault="00A5043B" w:rsidP="00A5043B">
      <w:pPr>
        <w:spacing w:line="580" w:lineRule="exact"/>
        <w:ind w:firstLineChars="200" w:firstLine="640"/>
        <w:rPr>
          <w:rFonts w:ascii="楷体" w:eastAsia="楷体" w:hint="eastAsia"/>
          <w:sz w:val="32"/>
          <w:szCs w:val="32"/>
        </w:rPr>
      </w:pPr>
      <w:r>
        <w:rPr>
          <w:rFonts w:ascii="楷体" w:eastAsia="楷体" w:hint="eastAsia"/>
          <w:sz w:val="32"/>
          <w:szCs w:val="32"/>
        </w:rPr>
        <w:lastRenderedPageBreak/>
        <w:t>（三）农畜产品深加工技术</w:t>
      </w:r>
    </w:p>
    <w:p w:rsidR="00A5043B" w:rsidRDefault="00A5043B" w:rsidP="00A5043B">
      <w:pPr>
        <w:spacing w:line="580" w:lineRule="exact"/>
        <w:ind w:firstLineChars="200" w:firstLine="640"/>
        <w:rPr>
          <w:rFonts w:ascii="仿宋" w:eastAsia="仿宋" w:hint="eastAsia"/>
          <w:sz w:val="32"/>
          <w:szCs w:val="32"/>
        </w:rPr>
      </w:pPr>
      <w:r>
        <w:rPr>
          <w:rFonts w:ascii="仿宋" w:eastAsia="仿宋" w:hint="eastAsia"/>
          <w:sz w:val="32"/>
          <w:szCs w:val="32"/>
        </w:rPr>
        <w:t>研究方向1（指南代码301）：玉米、马铃薯、杂粮等农产品精深加工及生产工艺的技术研究与应用</w:t>
      </w:r>
    </w:p>
    <w:p w:rsidR="00A5043B" w:rsidRDefault="00A5043B" w:rsidP="00A5043B">
      <w:pPr>
        <w:spacing w:line="580" w:lineRule="exact"/>
        <w:ind w:firstLineChars="200" w:firstLine="640"/>
        <w:rPr>
          <w:rFonts w:ascii="仿宋" w:eastAsia="仿宋" w:hint="eastAsia"/>
          <w:sz w:val="32"/>
          <w:szCs w:val="32"/>
        </w:rPr>
      </w:pPr>
      <w:r>
        <w:rPr>
          <w:rFonts w:ascii="仿宋" w:eastAsia="仿宋" w:hint="eastAsia"/>
          <w:sz w:val="32"/>
          <w:szCs w:val="32"/>
        </w:rPr>
        <w:t>研究方向2（指南代码302）：肉制品及特色</w:t>
      </w:r>
      <w:proofErr w:type="gramStart"/>
      <w:r>
        <w:rPr>
          <w:rFonts w:ascii="仿宋" w:eastAsia="仿宋" w:hint="eastAsia"/>
          <w:sz w:val="32"/>
          <w:szCs w:val="32"/>
        </w:rPr>
        <w:t>酱</w:t>
      </w:r>
      <w:proofErr w:type="gramEnd"/>
      <w:r>
        <w:rPr>
          <w:rFonts w:ascii="仿宋" w:eastAsia="仿宋" w:hint="eastAsia"/>
          <w:sz w:val="32"/>
          <w:szCs w:val="32"/>
        </w:rPr>
        <w:t>腌制品高效工业化生产工艺的技术研究与开发</w:t>
      </w:r>
    </w:p>
    <w:p w:rsidR="00A5043B" w:rsidRDefault="00A5043B" w:rsidP="00A5043B">
      <w:pPr>
        <w:spacing w:line="580" w:lineRule="exact"/>
        <w:ind w:firstLineChars="200" w:firstLine="640"/>
        <w:rPr>
          <w:rFonts w:ascii="仿宋" w:eastAsia="仿宋" w:hint="eastAsia"/>
          <w:sz w:val="32"/>
          <w:szCs w:val="32"/>
        </w:rPr>
      </w:pPr>
      <w:r>
        <w:rPr>
          <w:rFonts w:ascii="仿宋" w:eastAsia="仿宋" w:hint="eastAsia"/>
          <w:sz w:val="32"/>
          <w:szCs w:val="32"/>
        </w:rPr>
        <w:t>研究方向3（指南代码303）：果蔬制品加工工艺和保质延期方法处理技术研究与应用；预制菜工业化加工品质控制关键技术研究与应用</w:t>
      </w:r>
    </w:p>
    <w:p w:rsidR="00A5043B" w:rsidRDefault="00A5043B" w:rsidP="00A5043B">
      <w:pPr>
        <w:spacing w:line="580" w:lineRule="exact"/>
        <w:ind w:firstLineChars="200" w:firstLine="643"/>
        <w:rPr>
          <w:rFonts w:ascii="仿宋" w:eastAsia="仿宋" w:hint="eastAsia"/>
          <w:sz w:val="32"/>
          <w:szCs w:val="32"/>
        </w:rPr>
      </w:pPr>
      <w:r>
        <w:rPr>
          <w:rFonts w:ascii="仿宋" w:eastAsia="仿宋" w:hint="eastAsia"/>
          <w:b/>
          <w:bCs/>
          <w:sz w:val="32"/>
          <w:szCs w:val="32"/>
        </w:rPr>
        <w:t>相关说明：</w:t>
      </w:r>
      <w:r>
        <w:rPr>
          <w:rFonts w:ascii="仿宋" w:eastAsia="仿宋" w:cs="Arial" w:hint="eastAsia"/>
          <w:sz w:val="32"/>
          <w:szCs w:val="32"/>
        </w:rPr>
        <w:t>以上方向由企</w:t>
      </w:r>
      <w:r>
        <w:rPr>
          <w:rFonts w:ascii="仿宋" w:eastAsia="仿宋" w:hint="eastAsia"/>
          <w:sz w:val="32"/>
          <w:szCs w:val="32"/>
        </w:rPr>
        <w:t>业牵头，鼓励联合高校、科研院所申报，申请资金不超过50万元。</w:t>
      </w:r>
    </w:p>
    <w:p w:rsidR="00A5043B" w:rsidRDefault="00A5043B" w:rsidP="00A5043B">
      <w:pPr>
        <w:spacing w:line="580" w:lineRule="exact"/>
        <w:ind w:firstLineChars="200" w:firstLine="640"/>
        <w:rPr>
          <w:rFonts w:ascii="楷体" w:eastAsia="楷体" w:cs="楷体" w:hint="eastAsia"/>
          <w:sz w:val="32"/>
          <w:szCs w:val="32"/>
        </w:rPr>
      </w:pPr>
      <w:r>
        <w:rPr>
          <w:rFonts w:ascii="楷体" w:eastAsia="楷体" w:cs="楷体" w:hint="eastAsia"/>
          <w:sz w:val="32"/>
          <w:szCs w:val="32"/>
        </w:rPr>
        <w:t>（四）农业机械与智慧农业技术</w:t>
      </w:r>
    </w:p>
    <w:p w:rsidR="00A5043B" w:rsidRDefault="00A5043B" w:rsidP="00A5043B">
      <w:pPr>
        <w:spacing w:line="580" w:lineRule="exact"/>
        <w:ind w:firstLineChars="200" w:firstLine="640"/>
        <w:rPr>
          <w:rFonts w:ascii="仿宋" w:eastAsia="仿宋" w:hint="eastAsia"/>
          <w:sz w:val="32"/>
          <w:szCs w:val="32"/>
        </w:rPr>
      </w:pPr>
      <w:r>
        <w:rPr>
          <w:rFonts w:ascii="仿宋" w:eastAsia="仿宋" w:hint="eastAsia"/>
          <w:sz w:val="32"/>
          <w:szCs w:val="32"/>
        </w:rPr>
        <w:t>研究方向1（指南代码401）：农牧业装备升级与全程机械化生产技术研究与应用</w:t>
      </w:r>
    </w:p>
    <w:p w:rsidR="00A5043B" w:rsidRDefault="00A5043B" w:rsidP="00A5043B">
      <w:pPr>
        <w:spacing w:line="580" w:lineRule="exact"/>
        <w:ind w:firstLineChars="200" w:firstLine="640"/>
        <w:rPr>
          <w:rFonts w:ascii="仿宋" w:eastAsia="仿宋" w:hint="eastAsia"/>
          <w:sz w:val="32"/>
          <w:szCs w:val="32"/>
        </w:rPr>
      </w:pPr>
      <w:r>
        <w:rPr>
          <w:rFonts w:ascii="仿宋" w:eastAsia="仿宋" w:hint="eastAsia"/>
          <w:sz w:val="32"/>
          <w:szCs w:val="32"/>
        </w:rPr>
        <w:t>研究方向2（指南代码402）：大数据、物联网、人工智能等技术在设施农业中的研究与应用</w:t>
      </w:r>
    </w:p>
    <w:p w:rsidR="00A5043B" w:rsidRDefault="00A5043B" w:rsidP="00A5043B">
      <w:pPr>
        <w:spacing w:line="580" w:lineRule="exact"/>
        <w:ind w:firstLineChars="200" w:firstLine="643"/>
        <w:rPr>
          <w:rFonts w:ascii="仿宋" w:eastAsia="仿宋" w:hint="eastAsia"/>
          <w:sz w:val="32"/>
          <w:szCs w:val="32"/>
        </w:rPr>
      </w:pPr>
      <w:r>
        <w:rPr>
          <w:rFonts w:ascii="仿宋" w:eastAsia="仿宋" w:hint="eastAsia"/>
          <w:b/>
          <w:bCs/>
          <w:sz w:val="32"/>
          <w:szCs w:val="32"/>
        </w:rPr>
        <w:t>相关说明：</w:t>
      </w:r>
      <w:r>
        <w:rPr>
          <w:rFonts w:ascii="仿宋" w:eastAsia="仿宋" w:cs="Arial" w:hint="eastAsia"/>
          <w:sz w:val="32"/>
          <w:szCs w:val="32"/>
        </w:rPr>
        <w:t>以上方向由企</w:t>
      </w:r>
      <w:r>
        <w:rPr>
          <w:rFonts w:ascii="仿宋" w:eastAsia="仿宋" w:hint="eastAsia"/>
          <w:sz w:val="32"/>
          <w:szCs w:val="32"/>
        </w:rPr>
        <w:t>业牵头，鼓励联合高校、科研院所申报，方向1申请资金不超过50万元,方向2申请资金不超过30万元。</w:t>
      </w:r>
    </w:p>
    <w:p w:rsidR="00A5043B" w:rsidRDefault="00A5043B" w:rsidP="00A5043B">
      <w:pPr>
        <w:tabs>
          <w:tab w:val="left" w:pos="0"/>
        </w:tabs>
        <w:spacing w:line="560" w:lineRule="exact"/>
        <w:ind w:firstLineChars="200" w:firstLine="640"/>
        <w:rPr>
          <w:rFonts w:ascii="黑体" w:eastAsia="黑体" w:hint="eastAsia"/>
          <w:sz w:val="32"/>
          <w:szCs w:val="32"/>
        </w:rPr>
      </w:pPr>
      <w:r>
        <w:rPr>
          <w:rFonts w:ascii="黑体" w:eastAsia="黑体" w:hint="eastAsia"/>
          <w:sz w:val="32"/>
          <w:szCs w:val="32"/>
        </w:rPr>
        <w:t>二、高新技术领域</w:t>
      </w:r>
    </w:p>
    <w:p w:rsidR="00A5043B" w:rsidRDefault="00A5043B" w:rsidP="00A5043B">
      <w:pPr>
        <w:spacing w:line="560" w:lineRule="exact"/>
        <w:ind w:firstLineChars="200" w:firstLine="640"/>
        <w:rPr>
          <w:rFonts w:ascii="楷体" w:eastAsia="楷体" w:hint="eastAsia"/>
          <w:sz w:val="32"/>
          <w:szCs w:val="32"/>
        </w:rPr>
      </w:pPr>
      <w:r>
        <w:rPr>
          <w:rFonts w:ascii="楷体" w:eastAsia="楷体" w:hint="eastAsia"/>
          <w:sz w:val="32"/>
          <w:szCs w:val="32"/>
        </w:rPr>
        <w:t>（一）新能源技术</w:t>
      </w:r>
    </w:p>
    <w:p w:rsidR="00A5043B" w:rsidRDefault="00A5043B" w:rsidP="00A5043B">
      <w:pPr>
        <w:spacing w:line="560" w:lineRule="exact"/>
        <w:ind w:firstLineChars="200" w:firstLine="640"/>
        <w:rPr>
          <w:rFonts w:ascii="仿宋" w:eastAsia="仿宋" w:hint="eastAsia"/>
          <w:sz w:val="32"/>
          <w:szCs w:val="32"/>
        </w:rPr>
      </w:pPr>
      <w:r>
        <w:rPr>
          <w:rFonts w:ascii="仿宋" w:eastAsia="仿宋" w:hint="eastAsia"/>
          <w:sz w:val="32"/>
          <w:szCs w:val="32"/>
        </w:rPr>
        <w:t>研究方向1（指南代码501）：太阳能光伏、太阳能光热和风光互补发电关键技术研发及应用</w:t>
      </w:r>
    </w:p>
    <w:p w:rsidR="00A5043B" w:rsidRDefault="00A5043B" w:rsidP="00A5043B">
      <w:pPr>
        <w:spacing w:line="560" w:lineRule="exact"/>
        <w:ind w:firstLineChars="200" w:firstLine="640"/>
        <w:rPr>
          <w:rFonts w:ascii="仿宋" w:eastAsia="仿宋" w:hint="eastAsia"/>
          <w:sz w:val="32"/>
          <w:szCs w:val="32"/>
        </w:rPr>
      </w:pPr>
      <w:r>
        <w:rPr>
          <w:rFonts w:ascii="仿宋" w:eastAsia="仿宋" w:hint="eastAsia"/>
          <w:sz w:val="32"/>
          <w:szCs w:val="32"/>
        </w:rPr>
        <w:t>研究方向2（指南代码502）：制氢、储氢、加氢关键技术和相关装备研发及应用</w:t>
      </w:r>
    </w:p>
    <w:p w:rsidR="00A5043B" w:rsidRDefault="00A5043B" w:rsidP="00A5043B">
      <w:pPr>
        <w:spacing w:line="560" w:lineRule="exact"/>
        <w:ind w:firstLineChars="200" w:firstLine="640"/>
        <w:rPr>
          <w:rFonts w:ascii="仿宋" w:eastAsia="仿宋" w:hint="eastAsia"/>
          <w:sz w:val="32"/>
          <w:szCs w:val="32"/>
        </w:rPr>
      </w:pPr>
      <w:r>
        <w:rPr>
          <w:rFonts w:ascii="仿宋" w:eastAsia="仿宋" w:hint="eastAsia"/>
          <w:sz w:val="32"/>
          <w:szCs w:val="32"/>
        </w:rPr>
        <w:lastRenderedPageBreak/>
        <w:t>研究方向3（指南代码503）：新型高效能量转换与储能关键技术和相关装备研发及应用</w:t>
      </w:r>
    </w:p>
    <w:p w:rsidR="00A5043B" w:rsidRDefault="00A5043B" w:rsidP="00A5043B">
      <w:pPr>
        <w:spacing w:line="560" w:lineRule="exact"/>
        <w:ind w:firstLineChars="200" w:firstLine="643"/>
        <w:rPr>
          <w:rFonts w:ascii="仿宋" w:eastAsia="仿宋" w:hint="eastAsia"/>
          <w:sz w:val="32"/>
          <w:szCs w:val="32"/>
        </w:rPr>
      </w:pPr>
      <w:r>
        <w:rPr>
          <w:rFonts w:ascii="仿宋" w:eastAsia="仿宋" w:hint="eastAsia"/>
          <w:b/>
          <w:sz w:val="32"/>
          <w:szCs w:val="32"/>
        </w:rPr>
        <w:t>相关说明：</w:t>
      </w:r>
      <w:r>
        <w:rPr>
          <w:rFonts w:ascii="仿宋" w:eastAsia="仿宋" w:hint="eastAsia"/>
          <w:sz w:val="32"/>
          <w:szCs w:val="32"/>
        </w:rPr>
        <w:t>以上方向要求企业牵头，申请资金不超过30万元。</w:t>
      </w:r>
    </w:p>
    <w:p w:rsidR="00A5043B" w:rsidRDefault="00A5043B" w:rsidP="00A5043B">
      <w:pPr>
        <w:spacing w:line="560" w:lineRule="exact"/>
        <w:ind w:firstLineChars="200" w:firstLine="640"/>
        <w:rPr>
          <w:rFonts w:ascii="楷体" w:eastAsia="楷体" w:hint="eastAsia"/>
          <w:sz w:val="32"/>
          <w:szCs w:val="32"/>
        </w:rPr>
      </w:pPr>
      <w:r>
        <w:rPr>
          <w:rFonts w:ascii="楷体" w:eastAsia="楷体" w:hint="eastAsia"/>
          <w:sz w:val="32"/>
          <w:szCs w:val="32"/>
        </w:rPr>
        <w:t>（二）新材料技术</w:t>
      </w:r>
    </w:p>
    <w:p w:rsidR="00A5043B" w:rsidRDefault="00A5043B" w:rsidP="00A5043B">
      <w:pPr>
        <w:spacing w:line="560" w:lineRule="exact"/>
        <w:ind w:firstLineChars="200" w:firstLine="640"/>
        <w:rPr>
          <w:rFonts w:ascii="仿宋" w:eastAsia="仿宋" w:hint="eastAsia"/>
          <w:sz w:val="32"/>
          <w:szCs w:val="32"/>
        </w:rPr>
      </w:pPr>
      <w:r>
        <w:rPr>
          <w:rFonts w:ascii="仿宋" w:eastAsia="仿宋" w:hint="eastAsia"/>
          <w:sz w:val="32"/>
          <w:szCs w:val="32"/>
        </w:rPr>
        <w:t>研究方向1（指南代码601）：</w:t>
      </w:r>
      <w:r>
        <w:rPr>
          <w:rStyle w:val="NormalCharacter"/>
          <w:rFonts w:ascii="仿宋" w:eastAsia="仿宋" w:hint="eastAsia"/>
          <w:sz w:val="32"/>
          <w:szCs w:val="32"/>
        </w:rPr>
        <w:t>硅及硅基材料</w:t>
      </w:r>
      <w:r>
        <w:rPr>
          <w:rFonts w:ascii="仿宋" w:eastAsia="仿宋" w:hint="eastAsia"/>
          <w:sz w:val="32"/>
          <w:szCs w:val="32"/>
        </w:rPr>
        <w:t>关键技术研发及应用</w:t>
      </w:r>
    </w:p>
    <w:p w:rsidR="00A5043B" w:rsidRDefault="00A5043B" w:rsidP="00A5043B">
      <w:pPr>
        <w:spacing w:line="560" w:lineRule="exact"/>
        <w:ind w:firstLineChars="200" w:firstLine="640"/>
        <w:rPr>
          <w:rStyle w:val="NormalCharacter"/>
          <w:rFonts w:ascii="仿宋" w:eastAsia="仿宋" w:hint="eastAsia"/>
          <w:sz w:val="32"/>
          <w:szCs w:val="32"/>
        </w:rPr>
      </w:pPr>
      <w:r>
        <w:rPr>
          <w:rFonts w:ascii="仿宋" w:eastAsia="仿宋" w:hint="eastAsia"/>
          <w:sz w:val="32"/>
          <w:szCs w:val="32"/>
        </w:rPr>
        <w:t>研究方向2（指南代码602）：</w:t>
      </w:r>
      <w:r>
        <w:rPr>
          <w:rStyle w:val="NormalCharacter"/>
          <w:rFonts w:ascii="仿宋" w:eastAsia="仿宋" w:hint="eastAsia"/>
          <w:sz w:val="32"/>
          <w:szCs w:val="32"/>
        </w:rPr>
        <w:t>碳、碳纤维、碳</w:t>
      </w:r>
      <w:proofErr w:type="gramStart"/>
      <w:r>
        <w:rPr>
          <w:rStyle w:val="NormalCharacter"/>
          <w:rFonts w:ascii="仿宋" w:eastAsia="仿宋" w:hint="eastAsia"/>
          <w:sz w:val="32"/>
          <w:szCs w:val="32"/>
        </w:rPr>
        <w:t>碳</w:t>
      </w:r>
      <w:proofErr w:type="gramEnd"/>
      <w:r>
        <w:rPr>
          <w:rStyle w:val="NormalCharacter"/>
          <w:rFonts w:ascii="仿宋" w:eastAsia="仿宋" w:hint="eastAsia"/>
          <w:sz w:val="32"/>
          <w:szCs w:val="32"/>
        </w:rPr>
        <w:t>复合材料关键技术研发及应用</w:t>
      </w:r>
    </w:p>
    <w:p w:rsidR="00A5043B" w:rsidRDefault="00A5043B" w:rsidP="00A5043B">
      <w:pPr>
        <w:spacing w:line="560" w:lineRule="exact"/>
        <w:ind w:firstLineChars="200" w:firstLine="640"/>
        <w:rPr>
          <w:rStyle w:val="NormalCharacter"/>
          <w:rFonts w:ascii="仿宋" w:eastAsia="仿宋" w:hint="eastAsia"/>
          <w:sz w:val="32"/>
          <w:szCs w:val="32"/>
        </w:rPr>
      </w:pPr>
      <w:r>
        <w:rPr>
          <w:rFonts w:ascii="仿宋" w:eastAsia="仿宋" w:hint="eastAsia"/>
          <w:sz w:val="32"/>
          <w:szCs w:val="32"/>
        </w:rPr>
        <w:t>研究方向3（指南代码603）</w:t>
      </w:r>
      <w:r>
        <w:rPr>
          <w:rStyle w:val="NormalCharacter"/>
          <w:rFonts w:ascii="仿宋" w:eastAsia="仿宋" w:hint="eastAsia"/>
          <w:sz w:val="32"/>
          <w:szCs w:val="32"/>
        </w:rPr>
        <w:t>：</w:t>
      </w:r>
      <w:r>
        <w:rPr>
          <w:rStyle w:val="NormalCharacter"/>
          <w:rFonts w:ascii="仿宋" w:eastAsia="仿宋" w:cs="仿宋_GB2312" w:hint="eastAsia"/>
          <w:sz w:val="32"/>
          <w:szCs w:val="32"/>
        </w:rPr>
        <w:t>动力</w:t>
      </w:r>
      <w:r>
        <w:rPr>
          <w:rStyle w:val="NormalCharacter"/>
          <w:rFonts w:ascii="仿宋" w:eastAsia="仿宋" w:hint="eastAsia"/>
          <w:sz w:val="32"/>
          <w:szCs w:val="32"/>
        </w:rPr>
        <w:t>电池材料关键技术研发及应用</w:t>
      </w:r>
    </w:p>
    <w:p w:rsidR="00A5043B" w:rsidRDefault="00A5043B" w:rsidP="00A5043B">
      <w:pPr>
        <w:spacing w:line="560" w:lineRule="exact"/>
        <w:ind w:firstLineChars="200" w:firstLine="640"/>
        <w:rPr>
          <w:rStyle w:val="NormalCharacter"/>
          <w:rFonts w:ascii="仿宋" w:eastAsia="仿宋" w:hint="eastAsia"/>
          <w:sz w:val="32"/>
          <w:szCs w:val="32"/>
        </w:rPr>
      </w:pPr>
      <w:r>
        <w:rPr>
          <w:rFonts w:ascii="仿宋" w:eastAsia="仿宋" w:hint="eastAsia"/>
          <w:sz w:val="32"/>
          <w:szCs w:val="32"/>
        </w:rPr>
        <w:t>研究方</w:t>
      </w:r>
      <w:r>
        <w:rPr>
          <w:rStyle w:val="NormalCharacter"/>
          <w:rFonts w:ascii="仿宋" w:eastAsia="仿宋" w:hint="eastAsia"/>
          <w:sz w:val="32"/>
          <w:szCs w:val="32"/>
        </w:rPr>
        <w:t>向4（指南代码604）：前沿功能性新材料关键技术研发及应用</w:t>
      </w:r>
    </w:p>
    <w:p w:rsidR="00A5043B" w:rsidRDefault="00A5043B" w:rsidP="00A5043B">
      <w:pPr>
        <w:spacing w:line="560" w:lineRule="exact"/>
        <w:ind w:firstLineChars="200" w:firstLine="643"/>
        <w:rPr>
          <w:rFonts w:ascii="仿宋" w:eastAsia="仿宋" w:hint="eastAsia"/>
          <w:sz w:val="32"/>
          <w:szCs w:val="32"/>
        </w:rPr>
      </w:pPr>
      <w:r>
        <w:rPr>
          <w:rFonts w:ascii="仿宋" w:eastAsia="仿宋" w:hint="eastAsia"/>
          <w:b/>
          <w:sz w:val="32"/>
          <w:szCs w:val="32"/>
        </w:rPr>
        <w:t>相关说明：</w:t>
      </w:r>
      <w:r>
        <w:rPr>
          <w:rFonts w:ascii="仿宋" w:eastAsia="仿宋" w:hint="eastAsia"/>
          <w:sz w:val="32"/>
          <w:szCs w:val="32"/>
        </w:rPr>
        <w:t>以上方向要求企业牵头，申请资金不超过50万元。</w:t>
      </w:r>
    </w:p>
    <w:p w:rsidR="00A5043B" w:rsidRDefault="00A5043B" w:rsidP="00A5043B">
      <w:pPr>
        <w:spacing w:line="560" w:lineRule="exact"/>
        <w:ind w:firstLineChars="200" w:firstLine="640"/>
        <w:rPr>
          <w:rFonts w:ascii="楷体" w:eastAsia="楷体" w:hint="eastAsia"/>
          <w:sz w:val="32"/>
          <w:szCs w:val="32"/>
        </w:rPr>
      </w:pPr>
      <w:r>
        <w:rPr>
          <w:rFonts w:ascii="楷体" w:eastAsia="楷体" w:hint="eastAsia"/>
          <w:sz w:val="32"/>
          <w:szCs w:val="32"/>
        </w:rPr>
        <w:t>（三）装备制造技术</w:t>
      </w:r>
    </w:p>
    <w:p w:rsidR="00A5043B" w:rsidRDefault="00A5043B" w:rsidP="00A5043B">
      <w:pPr>
        <w:spacing w:line="560" w:lineRule="exact"/>
        <w:ind w:firstLineChars="200" w:firstLine="640"/>
        <w:rPr>
          <w:rFonts w:ascii="仿宋" w:eastAsia="仿宋" w:hint="eastAsia"/>
          <w:sz w:val="32"/>
          <w:szCs w:val="32"/>
        </w:rPr>
      </w:pPr>
      <w:r>
        <w:rPr>
          <w:rFonts w:ascii="仿宋" w:eastAsia="仿宋" w:hint="eastAsia"/>
          <w:sz w:val="32"/>
          <w:szCs w:val="32"/>
        </w:rPr>
        <w:t>研究方向1（指南代码701）：适合高寒地区新能源汽车</w:t>
      </w:r>
      <w:proofErr w:type="gramStart"/>
      <w:r>
        <w:rPr>
          <w:rFonts w:ascii="仿宋" w:eastAsia="仿宋" w:hint="eastAsia"/>
          <w:sz w:val="32"/>
          <w:szCs w:val="32"/>
        </w:rPr>
        <w:t>充换电</w:t>
      </w:r>
      <w:proofErr w:type="gramEnd"/>
      <w:r>
        <w:rPr>
          <w:rFonts w:ascii="仿宋" w:eastAsia="仿宋" w:hint="eastAsia"/>
          <w:sz w:val="32"/>
          <w:szCs w:val="32"/>
        </w:rPr>
        <w:t>装置研发及应用</w:t>
      </w:r>
    </w:p>
    <w:p w:rsidR="00A5043B" w:rsidRDefault="00A5043B" w:rsidP="00A5043B">
      <w:pPr>
        <w:spacing w:line="560" w:lineRule="exact"/>
        <w:ind w:firstLineChars="200" w:firstLine="640"/>
        <w:rPr>
          <w:rFonts w:ascii="仿宋" w:eastAsia="仿宋" w:hint="eastAsia"/>
          <w:sz w:val="32"/>
          <w:szCs w:val="32"/>
        </w:rPr>
      </w:pPr>
      <w:r>
        <w:rPr>
          <w:rFonts w:ascii="仿宋" w:eastAsia="仿宋" w:hint="eastAsia"/>
          <w:sz w:val="32"/>
          <w:szCs w:val="32"/>
        </w:rPr>
        <w:t>研究方向2（指南代码702）：柔性及数字化制造技术研发与应用</w:t>
      </w:r>
    </w:p>
    <w:p w:rsidR="00A5043B" w:rsidRDefault="00A5043B" w:rsidP="00A5043B">
      <w:pPr>
        <w:spacing w:line="560" w:lineRule="exact"/>
        <w:ind w:firstLineChars="200" w:firstLine="640"/>
        <w:rPr>
          <w:rFonts w:ascii="仿宋" w:eastAsia="仿宋" w:hint="eastAsia"/>
          <w:sz w:val="32"/>
          <w:szCs w:val="32"/>
        </w:rPr>
      </w:pPr>
      <w:r>
        <w:rPr>
          <w:rFonts w:ascii="仿宋" w:eastAsia="仿宋" w:hint="eastAsia"/>
          <w:sz w:val="32"/>
          <w:szCs w:val="32"/>
        </w:rPr>
        <w:t>研究方向3（指南代码703）：工厂智能制造系统集成技术研发应用及智慧决策工业机器人研制</w:t>
      </w:r>
    </w:p>
    <w:p w:rsidR="00A5043B" w:rsidRDefault="00A5043B" w:rsidP="00A5043B">
      <w:pPr>
        <w:spacing w:line="560" w:lineRule="exact"/>
        <w:ind w:firstLineChars="200" w:firstLine="643"/>
        <w:rPr>
          <w:rFonts w:ascii="仿宋" w:eastAsia="仿宋" w:hint="eastAsia"/>
          <w:sz w:val="32"/>
          <w:szCs w:val="32"/>
        </w:rPr>
      </w:pPr>
      <w:r>
        <w:rPr>
          <w:rFonts w:ascii="仿宋" w:eastAsia="仿宋" w:hint="eastAsia"/>
          <w:b/>
          <w:sz w:val="32"/>
          <w:szCs w:val="32"/>
        </w:rPr>
        <w:t>相关说明：</w:t>
      </w:r>
      <w:r>
        <w:rPr>
          <w:rFonts w:ascii="仿宋" w:eastAsia="仿宋" w:hint="eastAsia"/>
          <w:sz w:val="32"/>
          <w:szCs w:val="32"/>
        </w:rPr>
        <w:t>以上方向要求企业牵头，申请资金不超过30万元。</w:t>
      </w:r>
    </w:p>
    <w:p w:rsidR="00A5043B" w:rsidRDefault="00A5043B" w:rsidP="00A5043B">
      <w:pPr>
        <w:spacing w:line="560" w:lineRule="exact"/>
        <w:ind w:firstLineChars="200" w:firstLine="640"/>
        <w:rPr>
          <w:rFonts w:ascii="楷体" w:eastAsia="楷体" w:hint="eastAsia"/>
          <w:sz w:val="32"/>
          <w:szCs w:val="32"/>
        </w:rPr>
      </w:pPr>
      <w:r>
        <w:rPr>
          <w:rFonts w:ascii="楷体" w:eastAsia="楷体" w:hint="eastAsia"/>
          <w:sz w:val="32"/>
          <w:szCs w:val="32"/>
        </w:rPr>
        <w:lastRenderedPageBreak/>
        <w:t>（四）新一代信息技术</w:t>
      </w:r>
    </w:p>
    <w:p w:rsidR="00A5043B" w:rsidRDefault="00A5043B" w:rsidP="00A5043B">
      <w:pPr>
        <w:spacing w:line="560" w:lineRule="exact"/>
        <w:ind w:firstLineChars="200" w:firstLine="640"/>
        <w:rPr>
          <w:rFonts w:ascii="仿宋" w:eastAsia="仿宋" w:hint="eastAsia"/>
          <w:sz w:val="32"/>
          <w:szCs w:val="32"/>
        </w:rPr>
      </w:pPr>
      <w:r>
        <w:rPr>
          <w:rFonts w:ascii="仿宋" w:eastAsia="仿宋" w:hint="eastAsia"/>
          <w:sz w:val="32"/>
          <w:szCs w:val="32"/>
        </w:rPr>
        <w:t>研究方向1（指南代码801）：5G、区块链关键共性技术研发及应用</w:t>
      </w:r>
    </w:p>
    <w:p w:rsidR="00A5043B" w:rsidRDefault="00A5043B" w:rsidP="00A5043B">
      <w:pPr>
        <w:spacing w:line="560" w:lineRule="exact"/>
        <w:ind w:firstLineChars="200" w:firstLine="640"/>
        <w:rPr>
          <w:rFonts w:ascii="仿宋" w:eastAsia="仿宋" w:hint="eastAsia"/>
          <w:sz w:val="32"/>
          <w:szCs w:val="32"/>
        </w:rPr>
      </w:pPr>
      <w:r>
        <w:rPr>
          <w:rFonts w:ascii="仿宋" w:eastAsia="仿宋" w:hint="eastAsia"/>
          <w:sz w:val="32"/>
          <w:szCs w:val="32"/>
        </w:rPr>
        <w:t>研究方向2（指南代码802）：大数据、</w:t>
      </w:r>
      <w:proofErr w:type="gramStart"/>
      <w:r>
        <w:rPr>
          <w:rFonts w:ascii="仿宋" w:eastAsia="仿宋" w:hint="eastAsia"/>
          <w:sz w:val="32"/>
          <w:szCs w:val="32"/>
        </w:rPr>
        <w:t>云计算</w:t>
      </w:r>
      <w:proofErr w:type="gramEnd"/>
      <w:r>
        <w:rPr>
          <w:rFonts w:ascii="仿宋" w:eastAsia="仿宋" w:hint="eastAsia"/>
          <w:sz w:val="32"/>
          <w:szCs w:val="32"/>
        </w:rPr>
        <w:t>关键共性技术研发及数据平台建设</w:t>
      </w:r>
    </w:p>
    <w:p w:rsidR="00A5043B" w:rsidRDefault="00A5043B" w:rsidP="00A5043B">
      <w:pPr>
        <w:spacing w:line="560" w:lineRule="exact"/>
        <w:ind w:firstLineChars="200" w:firstLine="640"/>
        <w:rPr>
          <w:rFonts w:ascii="仿宋" w:eastAsia="仿宋" w:hint="eastAsia"/>
          <w:sz w:val="32"/>
          <w:szCs w:val="32"/>
        </w:rPr>
      </w:pPr>
      <w:r>
        <w:rPr>
          <w:rFonts w:ascii="仿宋" w:eastAsia="仿宋" w:hint="eastAsia"/>
          <w:sz w:val="32"/>
          <w:szCs w:val="32"/>
        </w:rPr>
        <w:t>研究方向3（指南代码803）：人工智能技术研发与应用</w:t>
      </w:r>
    </w:p>
    <w:p w:rsidR="00A5043B" w:rsidRDefault="00A5043B" w:rsidP="00A5043B">
      <w:pPr>
        <w:spacing w:line="560" w:lineRule="exact"/>
        <w:ind w:firstLineChars="200" w:firstLine="640"/>
        <w:rPr>
          <w:rFonts w:ascii="仿宋" w:eastAsia="仿宋" w:hint="eastAsia"/>
          <w:sz w:val="32"/>
          <w:szCs w:val="32"/>
        </w:rPr>
      </w:pPr>
      <w:r>
        <w:rPr>
          <w:rFonts w:ascii="仿宋" w:eastAsia="仿宋" w:hint="eastAsia"/>
          <w:sz w:val="32"/>
          <w:szCs w:val="32"/>
        </w:rPr>
        <w:t>研究方向4（指南代码804）：文化产业</w:t>
      </w:r>
      <w:proofErr w:type="gramStart"/>
      <w:r>
        <w:rPr>
          <w:rFonts w:ascii="仿宋" w:eastAsia="仿宋" w:hint="eastAsia"/>
          <w:sz w:val="32"/>
          <w:szCs w:val="32"/>
        </w:rPr>
        <w:t>与文旅融合</w:t>
      </w:r>
      <w:proofErr w:type="gramEnd"/>
      <w:r>
        <w:rPr>
          <w:rFonts w:ascii="仿宋" w:eastAsia="仿宋" w:hint="eastAsia"/>
          <w:sz w:val="32"/>
          <w:szCs w:val="32"/>
        </w:rPr>
        <w:t>数字技术研发与应用</w:t>
      </w:r>
    </w:p>
    <w:p w:rsidR="00A5043B" w:rsidRDefault="00A5043B" w:rsidP="00A5043B">
      <w:pPr>
        <w:spacing w:line="560" w:lineRule="exact"/>
        <w:ind w:firstLineChars="200" w:firstLine="643"/>
        <w:rPr>
          <w:rFonts w:ascii="仿宋" w:eastAsia="仿宋" w:hint="eastAsia"/>
          <w:sz w:val="32"/>
          <w:szCs w:val="32"/>
        </w:rPr>
      </w:pPr>
      <w:r>
        <w:rPr>
          <w:rFonts w:ascii="仿宋" w:eastAsia="仿宋" w:hint="eastAsia"/>
          <w:b/>
          <w:sz w:val="32"/>
          <w:szCs w:val="32"/>
        </w:rPr>
        <w:t>相关说明：</w:t>
      </w:r>
      <w:r>
        <w:rPr>
          <w:rFonts w:ascii="仿宋" w:eastAsia="仿宋" w:hint="eastAsia"/>
          <w:sz w:val="32"/>
          <w:szCs w:val="32"/>
        </w:rPr>
        <w:t>以上方向要求企业牵头，申请资金不超过30万元。</w:t>
      </w:r>
    </w:p>
    <w:p w:rsidR="00A5043B" w:rsidRDefault="00A5043B" w:rsidP="00A5043B">
      <w:pPr>
        <w:spacing w:line="560" w:lineRule="exact"/>
        <w:ind w:firstLineChars="200" w:firstLine="640"/>
        <w:rPr>
          <w:rFonts w:ascii="楷体" w:eastAsia="楷体" w:hint="eastAsia"/>
          <w:sz w:val="32"/>
          <w:szCs w:val="32"/>
        </w:rPr>
      </w:pPr>
      <w:r>
        <w:rPr>
          <w:rFonts w:ascii="楷体" w:eastAsia="楷体" w:hint="eastAsia"/>
          <w:sz w:val="32"/>
          <w:szCs w:val="32"/>
        </w:rPr>
        <w:t>（五）先进化工技术</w:t>
      </w:r>
    </w:p>
    <w:p w:rsidR="00A5043B" w:rsidRDefault="00A5043B" w:rsidP="00A5043B">
      <w:pPr>
        <w:spacing w:line="560" w:lineRule="exact"/>
        <w:ind w:firstLineChars="200" w:firstLine="640"/>
        <w:rPr>
          <w:rFonts w:ascii="仿宋" w:eastAsia="仿宋" w:hint="eastAsia"/>
          <w:sz w:val="32"/>
          <w:szCs w:val="32"/>
        </w:rPr>
      </w:pPr>
      <w:r>
        <w:rPr>
          <w:rFonts w:ascii="仿宋" w:eastAsia="仿宋" w:hint="eastAsia"/>
          <w:sz w:val="32"/>
          <w:szCs w:val="32"/>
        </w:rPr>
        <w:t>研究方向1（指南代码901）：煤化工产品制备关键技术研究与应用</w:t>
      </w:r>
    </w:p>
    <w:p w:rsidR="00A5043B" w:rsidRDefault="00A5043B" w:rsidP="00A5043B">
      <w:pPr>
        <w:spacing w:line="560" w:lineRule="exact"/>
        <w:ind w:firstLineChars="200" w:firstLine="640"/>
        <w:rPr>
          <w:rFonts w:ascii="仿宋" w:eastAsia="仿宋" w:hint="eastAsia"/>
          <w:sz w:val="32"/>
          <w:szCs w:val="32"/>
        </w:rPr>
      </w:pPr>
      <w:r>
        <w:rPr>
          <w:rFonts w:ascii="仿宋" w:eastAsia="仿宋" w:hint="eastAsia"/>
          <w:sz w:val="32"/>
          <w:szCs w:val="32"/>
        </w:rPr>
        <w:t>研究方向2（指南代码902）：石油化工产品制备关键技术研究与应用</w:t>
      </w:r>
    </w:p>
    <w:p w:rsidR="00A5043B" w:rsidRDefault="00A5043B" w:rsidP="00A5043B">
      <w:pPr>
        <w:spacing w:line="560" w:lineRule="exact"/>
        <w:ind w:firstLineChars="200" w:firstLine="640"/>
        <w:rPr>
          <w:rFonts w:ascii="仿宋" w:eastAsia="仿宋" w:hint="eastAsia"/>
          <w:sz w:val="32"/>
          <w:szCs w:val="32"/>
        </w:rPr>
      </w:pPr>
      <w:r>
        <w:rPr>
          <w:rFonts w:ascii="仿宋" w:eastAsia="仿宋" w:hint="eastAsia"/>
          <w:sz w:val="32"/>
          <w:szCs w:val="32"/>
        </w:rPr>
        <w:t>研究方向3（指南代码903）：精细化学品制备工艺技术研发</w:t>
      </w:r>
    </w:p>
    <w:p w:rsidR="00A5043B" w:rsidRDefault="00A5043B" w:rsidP="00A5043B">
      <w:pPr>
        <w:spacing w:line="560" w:lineRule="exact"/>
        <w:ind w:firstLineChars="200" w:firstLine="643"/>
        <w:rPr>
          <w:rFonts w:ascii="仿宋" w:eastAsia="仿宋" w:hint="eastAsia"/>
          <w:sz w:val="32"/>
          <w:szCs w:val="32"/>
        </w:rPr>
      </w:pPr>
      <w:r>
        <w:rPr>
          <w:rFonts w:ascii="仿宋" w:eastAsia="仿宋" w:hint="eastAsia"/>
          <w:b/>
          <w:sz w:val="32"/>
          <w:szCs w:val="32"/>
        </w:rPr>
        <w:t>相关说明：</w:t>
      </w:r>
      <w:r>
        <w:rPr>
          <w:rFonts w:ascii="仿宋" w:eastAsia="仿宋" w:hint="eastAsia"/>
          <w:sz w:val="32"/>
          <w:szCs w:val="32"/>
        </w:rPr>
        <w:t>以上方向要求企业牵头，申请资金不超过30万元。</w:t>
      </w:r>
    </w:p>
    <w:p w:rsidR="00A5043B" w:rsidRDefault="00A5043B" w:rsidP="00A5043B">
      <w:pPr>
        <w:spacing w:line="580" w:lineRule="exact"/>
        <w:ind w:firstLineChars="200" w:firstLine="640"/>
        <w:rPr>
          <w:rFonts w:hint="eastAsia"/>
          <w:sz w:val="32"/>
          <w:szCs w:val="32"/>
        </w:rPr>
      </w:pPr>
      <w:r>
        <w:rPr>
          <w:rFonts w:ascii="黑体" w:eastAsia="黑体" w:cs="黑体" w:hint="eastAsia"/>
          <w:sz w:val="32"/>
          <w:szCs w:val="32"/>
        </w:rPr>
        <w:t>三、社会发展领域</w:t>
      </w:r>
      <w:bookmarkStart w:id="0" w:name="_Toc56612964"/>
    </w:p>
    <w:p w:rsidR="00A5043B" w:rsidRDefault="00A5043B" w:rsidP="00A5043B">
      <w:pPr>
        <w:spacing w:line="580" w:lineRule="exact"/>
        <w:ind w:firstLineChars="200" w:firstLine="640"/>
        <w:rPr>
          <w:sz w:val="32"/>
          <w:szCs w:val="32"/>
        </w:rPr>
      </w:pPr>
      <w:r>
        <w:rPr>
          <w:rFonts w:ascii="楷体" w:eastAsia="楷体" w:cs="楷体" w:hint="eastAsia"/>
          <w:kern w:val="0"/>
          <w:sz w:val="32"/>
          <w:szCs w:val="32"/>
          <w:shd w:val="clear" w:color="auto" w:fill="FFFFFF"/>
        </w:rPr>
        <w:t>（一）生态环境技术</w:t>
      </w:r>
    </w:p>
    <w:p w:rsidR="00A5043B" w:rsidRDefault="00A5043B" w:rsidP="00A5043B">
      <w:pPr>
        <w:spacing w:line="580" w:lineRule="exact"/>
        <w:ind w:firstLineChars="200" w:firstLine="640"/>
        <w:rPr>
          <w:rFonts w:ascii="仿宋_GB2312" w:eastAsia="仿宋_GB2312" w:hint="eastAsia"/>
          <w:sz w:val="32"/>
          <w:szCs w:val="32"/>
        </w:rPr>
      </w:pPr>
      <w:r>
        <w:rPr>
          <w:rFonts w:ascii="仿宋" w:eastAsia="仿宋" w:cs="仿宋" w:hint="eastAsia"/>
          <w:sz w:val="32"/>
          <w:szCs w:val="32"/>
        </w:rPr>
        <w:t>研究方向1（指南代码1001）：大青山前坡“生态绿带”生态保持</w:t>
      </w:r>
      <w:r>
        <w:rPr>
          <w:rFonts w:ascii="仿宋_GB2312" w:eastAsia="仿宋_GB2312" w:cs="仿宋_GB2312" w:hint="eastAsia"/>
          <w:kern w:val="0"/>
          <w:sz w:val="32"/>
          <w:szCs w:val="32"/>
        </w:rPr>
        <w:t>技术研究</w:t>
      </w:r>
      <w:r>
        <w:rPr>
          <w:rFonts w:ascii="仿宋_GB2312" w:eastAsia="仿宋_GB2312" w:hint="eastAsia"/>
          <w:sz w:val="32"/>
          <w:szCs w:val="32"/>
        </w:rPr>
        <w:t>及应用示范</w:t>
      </w:r>
    </w:p>
    <w:p w:rsidR="00A5043B" w:rsidRDefault="00A5043B" w:rsidP="00A5043B">
      <w:pPr>
        <w:spacing w:line="580" w:lineRule="exact"/>
        <w:ind w:firstLineChars="200" w:firstLine="640"/>
        <w:rPr>
          <w:rFonts w:ascii="仿宋" w:eastAsia="仿宋" w:cs="仿宋" w:hint="eastAsia"/>
          <w:sz w:val="32"/>
          <w:szCs w:val="32"/>
        </w:rPr>
      </w:pPr>
      <w:r>
        <w:rPr>
          <w:rFonts w:ascii="仿宋" w:eastAsia="仿宋" w:cs="仿宋" w:hint="eastAsia"/>
          <w:sz w:val="32"/>
          <w:szCs w:val="32"/>
        </w:rPr>
        <w:t>研究方向2（指南代码1002）：东、西河、小黑河“环城</w:t>
      </w:r>
      <w:r>
        <w:rPr>
          <w:rFonts w:ascii="仿宋" w:eastAsia="仿宋" w:cs="仿宋" w:hint="eastAsia"/>
          <w:sz w:val="32"/>
          <w:szCs w:val="32"/>
        </w:rPr>
        <w:lastRenderedPageBreak/>
        <w:t>水带”水生态环境系统监测、保护技术研究及应用示范</w:t>
      </w:r>
    </w:p>
    <w:p w:rsidR="00A5043B" w:rsidRDefault="00A5043B" w:rsidP="00A5043B">
      <w:pPr>
        <w:spacing w:line="580" w:lineRule="exact"/>
        <w:ind w:firstLineChars="200" w:firstLine="640"/>
        <w:rPr>
          <w:rFonts w:ascii="仿宋" w:eastAsia="仿宋" w:cs="仿宋" w:hint="eastAsia"/>
          <w:sz w:val="32"/>
          <w:szCs w:val="32"/>
        </w:rPr>
      </w:pPr>
      <w:r>
        <w:rPr>
          <w:rFonts w:ascii="仿宋" w:eastAsia="仿宋" w:cs="仿宋" w:hint="eastAsia"/>
          <w:sz w:val="32"/>
          <w:szCs w:val="32"/>
        </w:rPr>
        <w:t>研究方向3（指南代码1003）：退化草原、森林改良、修复技术研究及应用示范</w:t>
      </w:r>
    </w:p>
    <w:p w:rsidR="00A5043B" w:rsidRDefault="00A5043B" w:rsidP="00A5043B">
      <w:pPr>
        <w:spacing w:line="580" w:lineRule="exact"/>
        <w:ind w:firstLineChars="200" w:firstLine="640"/>
        <w:rPr>
          <w:rFonts w:ascii="仿宋_GB2312" w:eastAsia="仿宋_GB2312" w:hint="eastAsia"/>
          <w:sz w:val="32"/>
          <w:szCs w:val="32"/>
        </w:rPr>
      </w:pPr>
      <w:r>
        <w:rPr>
          <w:rFonts w:ascii="仿宋" w:eastAsia="仿宋" w:cs="仿宋" w:hint="eastAsia"/>
          <w:sz w:val="32"/>
          <w:szCs w:val="32"/>
        </w:rPr>
        <w:t>研究方向4</w:t>
      </w:r>
      <w:r>
        <w:rPr>
          <w:rFonts w:ascii="仿宋_GB2312" w:eastAsia="仿宋_GB2312" w:cs="宋体" w:hint="eastAsia"/>
          <w:kern w:val="0"/>
          <w:sz w:val="32"/>
          <w:szCs w:val="32"/>
        </w:rPr>
        <w:t>（指南代码1004）：</w:t>
      </w:r>
      <w:r>
        <w:rPr>
          <w:rFonts w:ascii="仿宋_GB2312" w:eastAsia="仿宋_GB2312" w:cs="仿宋_GB2312" w:hint="eastAsia"/>
          <w:kern w:val="0"/>
          <w:sz w:val="32"/>
          <w:szCs w:val="32"/>
        </w:rPr>
        <w:t>生态系统碳储量与碳计量监测技术</w:t>
      </w:r>
      <w:r>
        <w:rPr>
          <w:rFonts w:ascii="仿宋_GB2312" w:eastAsia="仿宋_GB2312" w:hint="eastAsia"/>
          <w:sz w:val="32"/>
          <w:szCs w:val="32"/>
        </w:rPr>
        <w:t>研究及应用示范</w:t>
      </w:r>
    </w:p>
    <w:p w:rsidR="00A5043B" w:rsidRDefault="00A5043B" w:rsidP="00A5043B">
      <w:pPr>
        <w:spacing w:line="58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研究方向</w:t>
      </w:r>
      <w:r>
        <w:rPr>
          <w:rFonts w:ascii="仿宋" w:eastAsia="仿宋" w:cs="仿宋" w:hint="eastAsia"/>
          <w:sz w:val="32"/>
          <w:szCs w:val="32"/>
        </w:rPr>
        <w:t>5</w:t>
      </w:r>
      <w:r>
        <w:rPr>
          <w:rFonts w:ascii="仿宋_GB2312" w:eastAsia="仿宋_GB2312" w:cs="宋体" w:hint="eastAsia"/>
          <w:kern w:val="0"/>
          <w:sz w:val="32"/>
          <w:szCs w:val="32"/>
        </w:rPr>
        <w:t>（指南代码1005）：</w:t>
      </w:r>
      <w:r>
        <w:rPr>
          <w:rFonts w:ascii="仿宋" w:eastAsia="仿宋" w:cs="仿宋" w:hint="eastAsia"/>
          <w:sz w:val="32"/>
          <w:szCs w:val="32"/>
        </w:rPr>
        <w:t>温室气体减排与大气污染防治预警技术</w:t>
      </w:r>
      <w:r>
        <w:rPr>
          <w:rFonts w:ascii="仿宋_GB2312" w:eastAsia="仿宋_GB2312" w:hint="eastAsia"/>
          <w:sz w:val="32"/>
          <w:szCs w:val="32"/>
        </w:rPr>
        <w:t>研究及应用示范</w:t>
      </w:r>
    </w:p>
    <w:p w:rsidR="00A5043B" w:rsidRDefault="00A5043B" w:rsidP="00A5043B">
      <w:pPr>
        <w:spacing w:line="58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研究方向</w:t>
      </w:r>
      <w:r>
        <w:rPr>
          <w:rFonts w:ascii="仿宋" w:eastAsia="仿宋" w:cs="仿宋" w:hint="eastAsia"/>
          <w:sz w:val="32"/>
          <w:szCs w:val="32"/>
        </w:rPr>
        <w:t>6</w:t>
      </w:r>
      <w:r>
        <w:rPr>
          <w:rFonts w:ascii="仿宋_GB2312" w:eastAsia="仿宋_GB2312" w:cs="宋体" w:hint="eastAsia"/>
          <w:kern w:val="0"/>
          <w:sz w:val="32"/>
          <w:szCs w:val="32"/>
        </w:rPr>
        <w:t>（指南代码1006）：</w:t>
      </w:r>
      <w:r>
        <w:rPr>
          <w:rFonts w:ascii="仿宋" w:eastAsia="仿宋" w:hint="eastAsia"/>
          <w:sz w:val="32"/>
          <w:szCs w:val="32"/>
        </w:rPr>
        <w:t>污水处理关键工艺</w:t>
      </w:r>
      <w:r>
        <w:rPr>
          <w:rFonts w:ascii="仿宋" w:eastAsia="仿宋" w:cs="仿宋" w:hint="eastAsia"/>
          <w:sz w:val="32"/>
          <w:szCs w:val="32"/>
        </w:rPr>
        <w:t>与噪声污染防治预警技术</w:t>
      </w:r>
      <w:r>
        <w:rPr>
          <w:rFonts w:ascii="仿宋_GB2312" w:eastAsia="仿宋_GB2312" w:hint="eastAsia"/>
          <w:sz w:val="32"/>
          <w:szCs w:val="32"/>
        </w:rPr>
        <w:t>研究及应用示范</w:t>
      </w:r>
    </w:p>
    <w:p w:rsidR="00A5043B" w:rsidRDefault="00A5043B" w:rsidP="00A5043B">
      <w:pPr>
        <w:spacing w:line="580" w:lineRule="exact"/>
        <w:ind w:firstLineChars="200" w:firstLine="640"/>
        <w:rPr>
          <w:rFonts w:ascii="楷体" w:eastAsia="楷体" w:cs="楷体" w:hint="eastAsia"/>
          <w:kern w:val="0"/>
          <w:sz w:val="32"/>
          <w:szCs w:val="32"/>
          <w:shd w:val="clear" w:color="auto" w:fill="FFFFFF"/>
        </w:rPr>
      </w:pPr>
      <w:r>
        <w:rPr>
          <w:rFonts w:ascii="仿宋" w:eastAsia="仿宋" w:hint="eastAsia"/>
          <w:sz w:val="32"/>
          <w:szCs w:val="32"/>
        </w:rPr>
        <w:t>研究方向</w:t>
      </w:r>
      <w:r>
        <w:rPr>
          <w:rFonts w:ascii="仿宋" w:eastAsia="仿宋" w:cs="仿宋" w:hint="eastAsia"/>
          <w:sz w:val="32"/>
          <w:szCs w:val="32"/>
        </w:rPr>
        <w:t>7</w:t>
      </w:r>
      <w:r>
        <w:rPr>
          <w:rFonts w:ascii="仿宋" w:eastAsia="仿宋" w:hint="eastAsia"/>
          <w:sz w:val="32"/>
          <w:szCs w:val="32"/>
        </w:rPr>
        <w:t>（指南代码1007）：</w:t>
      </w:r>
      <w:r>
        <w:rPr>
          <w:rFonts w:ascii="仿宋" w:eastAsia="仿宋" w:cs="Arial" w:hint="eastAsia"/>
          <w:sz w:val="32"/>
          <w:szCs w:val="32"/>
        </w:rPr>
        <w:t>生物降解材料关键共性技术与</w:t>
      </w:r>
      <w:proofErr w:type="gramStart"/>
      <w:r>
        <w:rPr>
          <w:rFonts w:ascii="仿宋" w:eastAsia="仿宋" w:hint="eastAsia"/>
          <w:sz w:val="32"/>
          <w:szCs w:val="32"/>
        </w:rPr>
        <w:t>大宗固废</w:t>
      </w:r>
      <w:r>
        <w:rPr>
          <w:rFonts w:ascii="仿宋_GB2312" w:eastAsia="仿宋_GB2312" w:cs="仿宋_GB2312" w:hint="eastAsia"/>
          <w:sz w:val="32"/>
          <w:szCs w:val="32"/>
        </w:rPr>
        <w:t>资源</w:t>
      </w:r>
      <w:proofErr w:type="gramEnd"/>
      <w:r>
        <w:rPr>
          <w:rFonts w:ascii="仿宋_GB2312" w:eastAsia="仿宋_GB2312" w:cs="仿宋_GB2312" w:hint="eastAsia"/>
          <w:sz w:val="32"/>
          <w:szCs w:val="32"/>
        </w:rPr>
        <w:t>综合利用关键技术</w:t>
      </w:r>
      <w:r>
        <w:rPr>
          <w:rFonts w:ascii="仿宋_GB2312" w:eastAsia="仿宋_GB2312" w:hint="eastAsia"/>
          <w:sz w:val="32"/>
          <w:szCs w:val="32"/>
        </w:rPr>
        <w:t>研究及应用示范</w:t>
      </w:r>
    </w:p>
    <w:p w:rsidR="00A5043B" w:rsidRDefault="00A5043B" w:rsidP="00A5043B">
      <w:pPr>
        <w:spacing w:line="580" w:lineRule="exact"/>
        <w:rPr>
          <w:rFonts w:ascii="仿宋_GB2312" w:eastAsia="仿宋_GB2312" w:hint="eastAsia"/>
          <w:sz w:val="32"/>
          <w:szCs w:val="32"/>
        </w:rPr>
      </w:pPr>
      <w:r>
        <w:rPr>
          <w:rFonts w:ascii="楷体" w:eastAsia="楷体" w:cs="楷体" w:hint="eastAsia"/>
          <w:kern w:val="0"/>
          <w:sz w:val="32"/>
          <w:szCs w:val="32"/>
          <w:shd w:val="clear" w:color="auto" w:fill="FFFFFF"/>
        </w:rPr>
        <w:t xml:space="preserve">    </w:t>
      </w:r>
      <w:r>
        <w:rPr>
          <w:rFonts w:ascii="仿宋_GB2312" w:eastAsia="仿宋_GB2312" w:hint="eastAsia"/>
          <w:b/>
          <w:bCs/>
          <w:kern w:val="0"/>
          <w:sz w:val="32"/>
          <w:szCs w:val="32"/>
        </w:rPr>
        <w:t>相关说明：</w:t>
      </w:r>
      <w:r>
        <w:rPr>
          <w:rFonts w:ascii="仿宋_GB2312" w:eastAsia="仿宋_GB2312" w:cs="仿宋_GB2312" w:hint="eastAsia"/>
          <w:sz w:val="32"/>
          <w:szCs w:val="32"/>
        </w:rPr>
        <w:t>以上方向</w:t>
      </w:r>
      <w:r>
        <w:rPr>
          <w:rFonts w:ascii="仿宋_GB2312" w:eastAsia="仿宋_GB2312" w:hint="eastAsia"/>
          <w:bCs/>
          <w:kern w:val="0"/>
          <w:sz w:val="32"/>
          <w:szCs w:val="32"/>
        </w:rPr>
        <w:t>鼓励与</w:t>
      </w:r>
      <w:r>
        <w:rPr>
          <w:rFonts w:ascii="仿宋_GB2312" w:eastAsia="仿宋_GB2312" w:cs="仿宋_GB2312" w:hint="eastAsia"/>
          <w:sz w:val="32"/>
          <w:szCs w:val="32"/>
        </w:rPr>
        <w:t>高校院所联合申报，研究方向2、4、5方向申请资金不超过20万元，研究方向1、3、6、7方向申请资金不超过30万元。</w:t>
      </w:r>
    </w:p>
    <w:p w:rsidR="00A5043B" w:rsidRDefault="00A5043B" w:rsidP="00A5043B">
      <w:pPr>
        <w:adjustRightInd w:val="0"/>
        <w:snapToGrid w:val="0"/>
        <w:spacing w:line="580" w:lineRule="exact"/>
        <w:ind w:firstLineChars="200" w:firstLine="640"/>
        <w:rPr>
          <w:rFonts w:ascii="楷体" w:eastAsia="楷体" w:cs="楷体"/>
          <w:kern w:val="0"/>
          <w:sz w:val="32"/>
          <w:szCs w:val="32"/>
          <w:shd w:val="clear" w:color="auto" w:fill="FFFFFF"/>
        </w:rPr>
      </w:pPr>
      <w:r>
        <w:rPr>
          <w:rFonts w:ascii="楷体" w:eastAsia="楷体" w:cs="楷体" w:hint="eastAsia"/>
          <w:kern w:val="0"/>
          <w:sz w:val="32"/>
          <w:szCs w:val="32"/>
          <w:shd w:val="clear" w:color="auto" w:fill="FFFFFF"/>
        </w:rPr>
        <w:t>（二）公共安全技术</w:t>
      </w:r>
    </w:p>
    <w:p w:rsidR="00A5043B" w:rsidRDefault="00A5043B" w:rsidP="00A5043B">
      <w:pPr>
        <w:spacing w:line="580" w:lineRule="exact"/>
        <w:ind w:firstLineChars="176" w:firstLine="563"/>
        <w:rPr>
          <w:rFonts w:ascii="仿宋" w:eastAsia="仿宋" w:hint="eastAsia"/>
          <w:sz w:val="32"/>
          <w:szCs w:val="32"/>
        </w:rPr>
      </w:pPr>
      <w:r>
        <w:rPr>
          <w:rFonts w:ascii="仿宋" w:eastAsia="仿宋" w:hint="eastAsia"/>
          <w:sz w:val="32"/>
          <w:szCs w:val="32"/>
        </w:rPr>
        <w:t>研究方向1（指南代码1101）：食品、药品安全检验检测、监测评估、过程控制等共性关键技术</w:t>
      </w:r>
      <w:r>
        <w:rPr>
          <w:rFonts w:ascii="仿宋_GB2312" w:eastAsia="仿宋_GB2312" w:hint="eastAsia"/>
          <w:sz w:val="32"/>
          <w:szCs w:val="32"/>
        </w:rPr>
        <w:t>研究及应用示范</w:t>
      </w:r>
    </w:p>
    <w:p w:rsidR="00A5043B" w:rsidRDefault="00A5043B" w:rsidP="00A5043B">
      <w:pPr>
        <w:spacing w:line="580" w:lineRule="exact"/>
        <w:ind w:firstLineChars="176" w:firstLine="563"/>
        <w:rPr>
          <w:rFonts w:ascii="仿宋" w:eastAsia="仿宋" w:hint="eastAsia"/>
          <w:sz w:val="32"/>
          <w:szCs w:val="32"/>
        </w:rPr>
      </w:pPr>
      <w:r>
        <w:rPr>
          <w:rFonts w:ascii="仿宋" w:eastAsia="仿宋" w:hint="eastAsia"/>
          <w:sz w:val="32"/>
          <w:szCs w:val="32"/>
        </w:rPr>
        <w:t>研究方向2（指南代码1102）：危险化学品、交通、消防安全等安全生产应急技术研究及应用示范</w:t>
      </w:r>
    </w:p>
    <w:p w:rsidR="00A5043B" w:rsidRDefault="00A5043B" w:rsidP="00A5043B">
      <w:pPr>
        <w:adjustRightInd w:val="0"/>
        <w:snapToGrid w:val="0"/>
        <w:spacing w:line="580" w:lineRule="exact"/>
        <w:ind w:firstLineChars="200" w:firstLine="643"/>
        <w:rPr>
          <w:rFonts w:ascii="仿宋_GB2312" w:eastAsia="仿宋_GB2312" w:cs="仿宋_GB2312" w:hint="eastAsia"/>
          <w:sz w:val="32"/>
          <w:szCs w:val="32"/>
        </w:rPr>
      </w:pPr>
      <w:r>
        <w:rPr>
          <w:rFonts w:ascii="仿宋_GB2312" w:eastAsia="仿宋_GB2312" w:hint="eastAsia"/>
          <w:b/>
          <w:bCs/>
          <w:kern w:val="0"/>
          <w:sz w:val="32"/>
          <w:szCs w:val="32"/>
        </w:rPr>
        <w:t>相关说明：</w:t>
      </w:r>
      <w:r>
        <w:rPr>
          <w:rFonts w:ascii="仿宋_GB2312" w:eastAsia="仿宋_GB2312" w:cs="仿宋_GB2312" w:hint="eastAsia"/>
          <w:sz w:val="32"/>
          <w:szCs w:val="32"/>
        </w:rPr>
        <w:t>以上方向</w:t>
      </w:r>
      <w:r>
        <w:rPr>
          <w:rFonts w:ascii="仿宋_GB2312" w:eastAsia="仿宋_GB2312" w:hint="eastAsia"/>
          <w:bCs/>
          <w:kern w:val="0"/>
          <w:sz w:val="32"/>
          <w:szCs w:val="32"/>
        </w:rPr>
        <w:t>鼓励与</w:t>
      </w:r>
      <w:r>
        <w:rPr>
          <w:rFonts w:ascii="仿宋_GB2312" w:eastAsia="仿宋_GB2312" w:cs="仿宋_GB2312" w:hint="eastAsia"/>
          <w:sz w:val="32"/>
          <w:szCs w:val="32"/>
        </w:rPr>
        <w:t>高校院所联合申报，研究方向1申请资金不超过20万元，研究方向2申请资金不超过30万元。</w:t>
      </w:r>
    </w:p>
    <w:p w:rsidR="00A5043B" w:rsidRDefault="00A5043B" w:rsidP="00A5043B">
      <w:pPr>
        <w:adjustRightInd w:val="0"/>
        <w:snapToGrid w:val="0"/>
        <w:spacing w:line="580" w:lineRule="exact"/>
        <w:ind w:firstLineChars="200" w:firstLine="640"/>
        <w:rPr>
          <w:rFonts w:ascii="楷体" w:eastAsia="楷体" w:cs="楷体"/>
          <w:kern w:val="0"/>
          <w:sz w:val="32"/>
          <w:szCs w:val="32"/>
          <w:shd w:val="clear" w:color="auto" w:fill="FFFFFF"/>
        </w:rPr>
      </w:pPr>
      <w:r>
        <w:rPr>
          <w:rFonts w:ascii="楷体" w:eastAsia="楷体" w:cs="楷体" w:hint="eastAsia"/>
          <w:kern w:val="0"/>
          <w:sz w:val="32"/>
          <w:szCs w:val="32"/>
          <w:shd w:val="clear" w:color="auto" w:fill="FFFFFF"/>
        </w:rPr>
        <w:t>（三）人口健康支撑技术</w:t>
      </w:r>
    </w:p>
    <w:p w:rsidR="00A5043B" w:rsidRDefault="00A5043B" w:rsidP="00A5043B">
      <w:pPr>
        <w:snapToGrid w:val="0"/>
        <w:spacing w:line="580" w:lineRule="exact"/>
        <w:ind w:firstLineChars="200" w:firstLine="640"/>
        <w:rPr>
          <w:rFonts w:ascii="仿宋" w:eastAsia="仿宋" w:hint="eastAsia"/>
          <w:sz w:val="32"/>
          <w:szCs w:val="32"/>
        </w:rPr>
      </w:pPr>
      <w:bookmarkStart w:id="1" w:name="_Toc97826362"/>
      <w:r>
        <w:rPr>
          <w:rFonts w:ascii="仿宋" w:eastAsia="仿宋" w:hint="eastAsia"/>
          <w:sz w:val="32"/>
          <w:szCs w:val="32"/>
        </w:rPr>
        <w:t>研究方向1（指南代码1201）：恶性肿瘤防治新技术研究</w:t>
      </w:r>
      <w:r>
        <w:rPr>
          <w:rFonts w:ascii="仿宋" w:eastAsia="仿宋" w:hint="eastAsia"/>
          <w:sz w:val="32"/>
          <w:szCs w:val="32"/>
        </w:rPr>
        <w:lastRenderedPageBreak/>
        <w:t>及临床应用</w:t>
      </w:r>
    </w:p>
    <w:bookmarkEnd w:id="1"/>
    <w:p w:rsidR="00A5043B" w:rsidRDefault="00A5043B" w:rsidP="00A5043B">
      <w:pPr>
        <w:snapToGrid w:val="0"/>
        <w:spacing w:line="580" w:lineRule="exact"/>
        <w:ind w:firstLineChars="200" w:firstLine="640"/>
        <w:rPr>
          <w:rFonts w:ascii="仿宋" w:eastAsia="仿宋" w:hint="eastAsia"/>
          <w:sz w:val="32"/>
          <w:szCs w:val="32"/>
        </w:rPr>
      </w:pPr>
      <w:r>
        <w:rPr>
          <w:rFonts w:ascii="仿宋" w:eastAsia="仿宋" w:hint="eastAsia"/>
          <w:sz w:val="32"/>
          <w:szCs w:val="32"/>
        </w:rPr>
        <w:t>研究方向2（指南代码1202）：心脑血管疾病防治新技术研究及临床应用</w:t>
      </w:r>
    </w:p>
    <w:p w:rsidR="00A5043B" w:rsidRDefault="00A5043B" w:rsidP="00A5043B">
      <w:pPr>
        <w:snapToGrid w:val="0"/>
        <w:spacing w:line="580" w:lineRule="exact"/>
        <w:ind w:firstLineChars="200" w:firstLine="640"/>
        <w:rPr>
          <w:rFonts w:ascii="仿宋" w:eastAsia="仿宋" w:hint="eastAsia"/>
          <w:bCs/>
          <w:sz w:val="32"/>
          <w:szCs w:val="32"/>
        </w:rPr>
      </w:pPr>
      <w:r>
        <w:rPr>
          <w:rFonts w:ascii="仿宋" w:eastAsia="仿宋" w:hint="eastAsia"/>
          <w:sz w:val="32"/>
          <w:szCs w:val="32"/>
        </w:rPr>
        <w:t>研究方向3（指南代码1203）：</w:t>
      </w:r>
      <w:r>
        <w:rPr>
          <w:rFonts w:ascii="仿宋" w:eastAsia="仿宋" w:hint="eastAsia"/>
          <w:bCs/>
          <w:sz w:val="32"/>
          <w:szCs w:val="32"/>
        </w:rPr>
        <w:t>消化系统疾病防治新技术研究及临床应用</w:t>
      </w:r>
    </w:p>
    <w:p w:rsidR="00A5043B" w:rsidRDefault="00A5043B" w:rsidP="00A5043B">
      <w:pPr>
        <w:snapToGrid w:val="0"/>
        <w:spacing w:line="580" w:lineRule="exact"/>
        <w:ind w:firstLineChars="200" w:firstLine="640"/>
        <w:rPr>
          <w:rFonts w:ascii="仿宋" w:eastAsia="仿宋" w:hint="eastAsia"/>
          <w:sz w:val="32"/>
          <w:szCs w:val="32"/>
        </w:rPr>
      </w:pPr>
      <w:r>
        <w:rPr>
          <w:rFonts w:ascii="仿宋" w:eastAsia="仿宋" w:hint="eastAsia"/>
          <w:sz w:val="32"/>
          <w:szCs w:val="32"/>
        </w:rPr>
        <w:t>研究方向4（指南代码1204）：肾脏与泌尿系统疾病防治新技术研究及临床应用</w:t>
      </w:r>
    </w:p>
    <w:p w:rsidR="00A5043B" w:rsidRDefault="00A5043B" w:rsidP="00A5043B">
      <w:pPr>
        <w:snapToGrid w:val="0"/>
        <w:spacing w:line="580" w:lineRule="exact"/>
        <w:ind w:firstLineChars="200" w:firstLine="640"/>
        <w:rPr>
          <w:rFonts w:ascii="宋体" w:cs="宋体" w:hint="eastAsia"/>
          <w:sz w:val="32"/>
          <w:szCs w:val="32"/>
        </w:rPr>
      </w:pPr>
      <w:r>
        <w:rPr>
          <w:rFonts w:ascii="仿宋" w:eastAsia="仿宋" w:hint="eastAsia"/>
          <w:sz w:val="32"/>
          <w:szCs w:val="32"/>
        </w:rPr>
        <w:t>研究方向5（指南代码1205）：呼吸系统疾病防治新技术研究及临床应用</w:t>
      </w:r>
    </w:p>
    <w:p w:rsidR="00A5043B" w:rsidRDefault="00A5043B" w:rsidP="00A5043B">
      <w:pPr>
        <w:adjustRightInd w:val="0"/>
        <w:snapToGrid w:val="0"/>
        <w:spacing w:line="580" w:lineRule="exact"/>
        <w:ind w:firstLineChars="200" w:firstLine="640"/>
        <w:rPr>
          <w:rFonts w:ascii="仿宋_GB2312" w:eastAsia="仿宋_GB2312" w:cs="宋体" w:hint="eastAsia"/>
          <w:kern w:val="0"/>
          <w:sz w:val="32"/>
          <w:szCs w:val="32"/>
        </w:rPr>
      </w:pPr>
      <w:r>
        <w:rPr>
          <w:rFonts w:ascii="仿宋_GB2312" w:eastAsia="仿宋_GB2312" w:cs="仿宋_GB2312" w:hint="eastAsia"/>
          <w:sz w:val="32"/>
          <w:szCs w:val="32"/>
        </w:rPr>
        <w:t>研究方向6（指南代码1206）：</w:t>
      </w:r>
      <w:r>
        <w:rPr>
          <w:rFonts w:ascii="仿宋" w:eastAsia="仿宋" w:hint="eastAsia"/>
          <w:sz w:val="32"/>
          <w:szCs w:val="32"/>
        </w:rPr>
        <w:t>新</w:t>
      </w:r>
      <w:r>
        <w:rPr>
          <w:rFonts w:ascii="仿宋_GB2312" w:eastAsia="仿宋_GB2312" w:hint="eastAsia"/>
          <w:sz w:val="32"/>
          <w:szCs w:val="32"/>
        </w:rPr>
        <w:t>发突发重大及常见传染病</w:t>
      </w:r>
      <w:r>
        <w:rPr>
          <w:rFonts w:ascii="仿宋" w:eastAsia="仿宋" w:hint="eastAsia"/>
          <w:sz w:val="32"/>
          <w:szCs w:val="32"/>
        </w:rPr>
        <w:t>防治新技术研究及临床应用</w:t>
      </w:r>
    </w:p>
    <w:p w:rsidR="00A5043B" w:rsidRDefault="00A5043B" w:rsidP="00A5043B">
      <w:pPr>
        <w:adjustRightInd w:val="0"/>
        <w:snapToGrid w:val="0"/>
        <w:spacing w:line="580" w:lineRule="exact"/>
        <w:ind w:firstLineChars="200" w:firstLine="640"/>
        <w:rPr>
          <w:rFonts w:ascii="仿宋" w:eastAsia="仿宋" w:hint="eastAsia"/>
          <w:sz w:val="32"/>
          <w:szCs w:val="32"/>
        </w:rPr>
      </w:pPr>
      <w:r>
        <w:rPr>
          <w:rFonts w:ascii="仿宋" w:eastAsia="仿宋" w:hint="eastAsia"/>
          <w:sz w:val="32"/>
          <w:szCs w:val="32"/>
        </w:rPr>
        <w:t>研究方向7（指南代码1207）：中医（蒙医）特色诊疗技术研究及临床应用</w:t>
      </w:r>
    </w:p>
    <w:p w:rsidR="00A5043B" w:rsidRDefault="00A5043B" w:rsidP="00A5043B">
      <w:pPr>
        <w:snapToGrid w:val="0"/>
        <w:spacing w:line="580" w:lineRule="exact"/>
        <w:ind w:firstLineChars="200" w:firstLine="640"/>
        <w:rPr>
          <w:rFonts w:ascii="仿宋" w:eastAsia="仿宋" w:hint="eastAsia"/>
          <w:bCs/>
          <w:sz w:val="32"/>
          <w:szCs w:val="32"/>
        </w:rPr>
      </w:pPr>
      <w:r>
        <w:rPr>
          <w:rFonts w:ascii="仿宋" w:eastAsia="仿宋" w:hint="eastAsia"/>
          <w:sz w:val="32"/>
          <w:szCs w:val="32"/>
        </w:rPr>
        <w:t>研究方向8（指南代码1208）：中</w:t>
      </w:r>
      <w:r>
        <w:rPr>
          <w:rFonts w:ascii="仿宋" w:eastAsia="仿宋" w:hint="eastAsia"/>
          <w:bCs/>
          <w:sz w:val="32"/>
          <w:szCs w:val="32"/>
        </w:rPr>
        <w:t>医（蒙医）</w:t>
      </w:r>
      <w:proofErr w:type="gramStart"/>
      <w:r>
        <w:rPr>
          <w:rFonts w:ascii="仿宋" w:eastAsia="仿宋" w:hint="eastAsia"/>
          <w:bCs/>
          <w:sz w:val="32"/>
          <w:szCs w:val="32"/>
        </w:rPr>
        <w:t>治未病理</w:t>
      </w:r>
      <w:proofErr w:type="gramEnd"/>
      <w:r>
        <w:rPr>
          <w:rFonts w:ascii="仿宋" w:eastAsia="仿宋" w:hint="eastAsia"/>
          <w:bCs/>
          <w:sz w:val="32"/>
          <w:szCs w:val="32"/>
        </w:rPr>
        <w:t>论研究及临床应用</w:t>
      </w:r>
    </w:p>
    <w:p w:rsidR="00A5043B" w:rsidRDefault="00A5043B" w:rsidP="00A5043B">
      <w:pPr>
        <w:snapToGrid w:val="0"/>
        <w:spacing w:line="580" w:lineRule="exact"/>
        <w:ind w:firstLineChars="200" w:firstLine="640"/>
        <w:rPr>
          <w:rFonts w:ascii="仿宋" w:eastAsia="仿宋" w:hint="eastAsia"/>
          <w:bCs/>
          <w:sz w:val="32"/>
          <w:szCs w:val="32"/>
        </w:rPr>
      </w:pPr>
      <w:r>
        <w:rPr>
          <w:rFonts w:ascii="仿宋" w:eastAsia="仿宋" w:hint="eastAsia"/>
          <w:bCs/>
          <w:sz w:val="32"/>
          <w:szCs w:val="32"/>
        </w:rPr>
        <w:t>研究方向9（指南代码1209）：妇女“两癌”筛查技术研究及临床应用</w:t>
      </w:r>
    </w:p>
    <w:p w:rsidR="00A5043B" w:rsidRDefault="00A5043B" w:rsidP="00A5043B">
      <w:pPr>
        <w:snapToGrid w:val="0"/>
        <w:spacing w:line="580" w:lineRule="exact"/>
        <w:ind w:firstLineChars="200" w:firstLine="640"/>
        <w:rPr>
          <w:rFonts w:ascii="仿宋" w:eastAsia="仿宋" w:hint="eastAsia"/>
          <w:bCs/>
          <w:sz w:val="32"/>
          <w:szCs w:val="32"/>
        </w:rPr>
      </w:pPr>
      <w:r>
        <w:rPr>
          <w:rFonts w:ascii="仿宋" w:eastAsia="仿宋" w:hint="eastAsia"/>
          <w:bCs/>
          <w:sz w:val="32"/>
          <w:szCs w:val="32"/>
        </w:rPr>
        <w:t>研究方向10（指南代码1210）：儿童生殖健康及出生缺陷防控新技术的研究与转化应用</w:t>
      </w:r>
    </w:p>
    <w:p w:rsidR="00A5043B" w:rsidRDefault="00A5043B" w:rsidP="00A5043B">
      <w:pPr>
        <w:snapToGrid w:val="0"/>
        <w:spacing w:line="580" w:lineRule="exact"/>
        <w:ind w:firstLineChars="200" w:firstLine="643"/>
        <w:rPr>
          <w:rFonts w:ascii="仿宋" w:eastAsia="仿宋" w:cs="Arial" w:hint="eastAsia"/>
          <w:bCs/>
          <w:sz w:val="32"/>
          <w:szCs w:val="32"/>
        </w:rPr>
      </w:pPr>
      <w:r>
        <w:rPr>
          <w:rFonts w:ascii="仿宋_GB2312" w:eastAsia="仿宋_GB2312" w:hint="eastAsia"/>
          <w:b/>
          <w:bCs/>
          <w:kern w:val="0"/>
          <w:sz w:val="32"/>
          <w:szCs w:val="32"/>
        </w:rPr>
        <w:t>相关说明：</w:t>
      </w:r>
      <w:r>
        <w:rPr>
          <w:rFonts w:ascii="仿宋" w:eastAsia="仿宋" w:cs="Arial" w:hint="eastAsia"/>
          <w:bCs/>
          <w:sz w:val="32"/>
          <w:szCs w:val="32"/>
        </w:rPr>
        <w:t>以上方向由医疗卫生机构牵头申报，申请资金不超过10万元。</w:t>
      </w:r>
    </w:p>
    <w:p w:rsidR="00A5043B" w:rsidRDefault="00A5043B" w:rsidP="00A5043B">
      <w:pPr>
        <w:snapToGrid w:val="0"/>
        <w:spacing w:line="580" w:lineRule="exact"/>
        <w:ind w:firstLineChars="200" w:firstLine="640"/>
        <w:rPr>
          <w:rFonts w:ascii="楷体" w:eastAsia="楷体" w:cs="楷体"/>
          <w:kern w:val="0"/>
          <w:sz w:val="32"/>
          <w:szCs w:val="32"/>
          <w:shd w:val="clear" w:color="auto" w:fill="FFFFFF"/>
        </w:rPr>
      </w:pPr>
      <w:r>
        <w:rPr>
          <w:rFonts w:ascii="楷体" w:eastAsia="楷体" w:cs="楷体" w:hint="eastAsia"/>
          <w:kern w:val="0"/>
          <w:sz w:val="32"/>
          <w:szCs w:val="32"/>
          <w:shd w:val="clear" w:color="auto" w:fill="FFFFFF"/>
        </w:rPr>
        <w:t>（四）生物医药技术</w:t>
      </w:r>
    </w:p>
    <w:p w:rsidR="00A5043B" w:rsidRDefault="00A5043B" w:rsidP="00A5043B">
      <w:pPr>
        <w:spacing w:line="580" w:lineRule="exact"/>
        <w:ind w:firstLineChars="200" w:firstLine="640"/>
        <w:rPr>
          <w:rFonts w:ascii="仿宋_GB2312" w:eastAsia="仿宋_GB2312" w:cs="宋体" w:hint="eastAsia"/>
          <w:bCs/>
          <w:kern w:val="0"/>
          <w:sz w:val="32"/>
          <w:szCs w:val="32"/>
        </w:rPr>
      </w:pPr>
      <w:r>
        <w:rPr>
          <w:rFonts w:eastAsia="仿宋_GB2312" w:hint="eastAsia"/>
          <w:bCs/>
          <w:sz w:val="32"/>
          <w:szCs w:val="32"/>
        </w:rPr>
        <w:t>研究方向</w:t>
      </w:r>
      <w:r>
        <w:rPr>
          <w:rFonts w:ascii="仿宋" w:eastAsia="仿宋" w:cs="仿宋" w:hint="eastAsia"/>
          <w:bCs/>
          <w:sz w:val="32"/>
          <w:szCs w:val="32"/>
        </w:rPr>
        <w:t>1</w:t>
      </w:r>
      <w:r>
        <w:rPr>
          <w:rFonts w:ascii="仿宋_GB2312" w:eastAsia="仿宋_GB2312" w:hint="eastAsia"/>
          <w:bCs/>
          <w:kern w:val="0"/>
          <w:sz w:val="32"/>
          <w:szCs w:val="32"/>
        </w:rPr>
        <w:t>（指南代码1301）</w:t>
      </w:r>
      <w:r>
        <w:rPr>
          <w:rFonts w:eastAsia="仿宋_GB2312"/>
          <w:bCs/>
          <w:sz w:val="32"/>
          <w:szCs w:val="32"/>
        </w:rPr>
        <w:t>：</w:t>
      </w:r>
      <w:r>
        <w:rPr>
          <w:rFonts w:ascii="仿宋_GB2312" w:eastAsia="仿宋_GB2312" w:cs="宋体" w:hint="eastAsia"/>
          <w:bCs/>
          <w:kern w:val="0"/>
          <w:sz w:val="32"/>
          <w:szCs w:val="32"/>
        </w:rPr>
        <w:t>现代发酵工业菌种改良与发酵工艺优化研究</w:t>
      </w:r>
      <w:r>
        <w:rPr>
          <w:rFonts w:ascii="仿宋_GB2312" w:eastAsia="仿宋_GB2312" w:hint="eastAsia"/>
          <w:bCs/>
          <w:sz w:val="32"/>
          <w:szCs w:val="32"/>
        </w:rPr>
        <w:t>及应用示范</w:t>
      </w:r>
    </w:p>
    <w:p w:rsidR="00A5043B" w:rsidRDefault="00A5043B" w:rsidP="00A5043B">
      <w:pPr>
        <w:spacing w:line="580" w:lineRule="exact"/>
        <w:ind w:firstLineChars="200" w:firstLine="640"/>
        <w:rPr>
          <w:rFonts w:ascii="仿宋_GB2312" w:eastAsia="仿宋_GB2312" w:cs="宋体" w:hint="eastAsia"/>
          <w:bCs/>
          <w:kern w:val="0"/>
          <w:sz w:val="32"/>
          <w:szCs w:val="32"/>
        </w:rPr>
      </w:pPr>
      <w:r>
        <w:rPr>
          <w:rFonts w:ascii="仿宋_GB2312" w:eastAsia="仿宋_GB2312" w:hint="eastAsia"/>
          <w:bCs/>
          <w:sz w:val="32"/>
          <w:szCs w:val="32"/>
        </w:rPr>
        <w:lastRenderedPageBreak/>
        <w:t>研究方向2（指南代码1302）：</w:t>
      </w:r>
      <w:r>
        <w:rPr>
          <w:rFonts w:ascii="仿宋_GB2312" w:eastAsia="仿宋_GB2312" w:cs="宋体" w:hint="eastAsia"/>
          <w:bCs/>
          <w:kern w:val="0"/>
          <w:sz w:val="32"/>
          <w:szCs w:val="32"/>
        </w:rPr>
        <w:t>微生物菌种资源收集保存利用研究</w:t>
      </w:r>
      <w:r>
        <w:rPr>
          <w:rFonts w:ascii="仿宋_GB2312" w:eastAsia="仿宋_GB2312" w:hint="eastAsia"/>
          <w:bCs/>
          <w:sz w:val="32"/>
          <w:szCs w:val="32"/>
        </w:rPr>
        <w:t>及应用示范</w:t>
      </w:r>
    </w:p>
    <w:p w:rsidR="00A5043B" w:rsidRDefault="00A5043B" w:rsidP="00A5043B">
      <w:pPr>
        <w:spacing w:line="580" w:lineRule="exact"/>
        <w:ind w:firstLineChars="200" w:firstLine="640"/>
        <w:rPr>
          <w:rFonts w:ascii="仿宋" w:eastAsia="仿宋" w:hint="eastAsia"/>
          <w:sz w:val="32"/>
          <w:szCs w:val="32"/>
        </w:rPr>
      </w:pPr>
      <w:r>
        <w:rPr>
          <w:rFonts w:ascii="仿宋" w:eastAsia="仿宋" w:hint="eastAsia"/>
          <w:bCs/>
          <w:sz w:val="32"/>
          <w:szCs w:val="32"/>
        </w:rPr>
        <w:t>研究方向3指南代码1303）：</w:t>
      </w:r>
      <w:r>
        <w:rPr>
          <w:rFonts w:ascii="仿宋" w:eastAsia="仿宋" w:hint="eastAsia"/>
          <w:sz w:val="32"/>
          <w:szCs w:val="32"/>
        </w:rPr>
        <w:t>中药（蒙药）地道药材良种繁育、无公害种植和</w:t>
      </w:r>
      <w:r>
        <w:rPr>
          <w:rFonts w:ascii="仿宋" w:eastAsia="仿宋" w:hint="eastAsia"/>
          <w:bCs/>
          <w:kern w:val="0"/>
          <w:sz w:val="32"/>
          <w:szCs w:val="32"/>
        </w:rPr>
        <w:t>综合利用</w:t>
      </w:r>
      <w:r>
        <w:rPr>
          <w:rFonts w:ascii="仿宋" w:eastAsia="仿宋" w:hint="eastAsia"/>
          <w:sz w:val="32"/>
          <w:szCs w:val="32"/>
        </w:rPr>
        <w:t>术研究示范</w:t>
      </w:r>
    </w:p>
    <w:p w:rsidR="00A5043B" w:rsidRDefault="00A5043B" w:rsidP="00A5043B">
      <w:pPr>
        <w:spacing w:line="580" w:lineRule="exact"/>
        <w:ind w:firstLineChars="200" w:firstLine="640"/>
        <w:rPr>
          <w:rFonts w:ascii="仿宋" w:eastAsia="仿宋" w:hint="eastAsia"/>
          <w:sz w:val="32"/>
          <w:szCs w:val="32"/>
        </w:rPr>
      </w:pPr>
      <w:r>
        <w:rPr>
          <w:rFonts w:ascii="仿宋" w:eastAsia="仿宋" w:hint="eastAsia"/>
          <w:sz w:val="32"/>
          <w:szCs w:val="32"/>
        </w:rPr>
        <w:t>研究方向4（指南代码1304）：药食同源和大健康产品研究与</w:t>
      </w:r>
      <w:bookmarkEnd w:id="0"/>
      <w:r>
        <w:rPr>
          <w:rFonts w:ascii="仿宋" w:eastAsia="仿宋" w:hint="eastAsia"/>
          <w:sz w:val="32"/>
          <w:szCs w:val="32"/>
        </w:rPr>
        <w:t>及应用示范</w:t>
      </w:r>
    </w:p>
    <w:p w:rsidR="00A5043B" w:rsidRDefault="00A5043B" w:rsidP="00A5043B">
      <w:pPr>
        <w:spacing w:line="580" w:lineRule="exact"/>
        <w:rPr>
          <w:rFonts w:ascii="仿宋_GB2312" w:eastAsia="仿宋_GB2312" w:hint="eastAsia"/>
          <w:b/>
          <w:bCs/>
          <w:sz w:val="32"/>
          <w:szCs w:val="32"/>
        </w:rPr>
      </w:pPr>
      <w:r>
        <w:rPr>
          <w:rFonts w:ascii="仿宋_GB2312" w:eastAsia="仿宋_GB2312" w:hint="eastAsia"/>
          <w:b/>
          <w:bCs/>
          <w:kern w:val="0"/>
          <w:sz w:val="32"/>
          <w:szCs w:val="32"/>
        </w:rPr>
        <w:t xml:space="preserve">    相关说明：</w:t>
      </w:r>
      <w:r>
        <w:rPr>
          <w:rFonts w:ascii="仿宋_GB2312" w:eastAsia="仿宋_GB2312" w:cs="仿宋_GB2312" w:hint="eastAsia"/>
          <w:sz w:val="32"/>
          <w:szCs w:val="32"/>
        </w:rPr>
        <w:t>以上方向由企业牵头申报，</w:t>
      </w:r>
      <w:r>
        <w:rPr>
          <w:rFonts w:ascii="仿宋_GB2312" w:eastAsia="仿宋_GB2312" w:hint="eastAsia"/>
          <w:bCs/>
          <w:kern w:val="0"/>
          <w:sz w:val="32"/>
          <w:szCs w:val="32"/>
        </w:rPr>
        <w:t>鼓励与</w:t>
      </w:r>
      <w:r>
        <w:rPr>
          <w:rFonts w:ascii="仿宋_GB2312" w:eastAsia="仿宋_GB2312" w:cs="仿宋_GB2312" w:hint="eastAsia"/>
          <w:sz w:val="32"/>
          <w:szCs w:val="32"/>
        </w:rPr>
        <w:t>高校院所联合申报，申请资金不超过50万元。</w:t>
      </w:r>
    </w:p>
    <w:p w:rsidR="00A5043B" w:rsidRDefault="00A5043B" w:rsidP="00A5043B">
      <w:pPr>
        <w:snapToGrid w:val="0"/>
        <w:spacing w:line="580" w:lineRule="exact"/>
        <w:ind w:firstLineChars="200" w:firstLine="643"/>
        <w:rPr>
          <w:rFonts w:ascii="仿宋_GB2312" w:eastAsia="仿宋_GB2312" w:hint="eastAsia"/>
          <w:bCs/>
          <w:sz w:val="32"/>
          <w:szCs w:val="32"/>
        </w:rPr>
      </w:pPr>
      <w:r>
        <w:rPr>
          <w:rFonts w:ascii="仿宋_GB2312" w:eastAsia="仿宋_GB2312" w:hint="eastAsia"/>
          <w:b/>
          <w:bCs/>
          <w:sz w:val="32"/>
          <w:szCs w:val="32"/>
        </w:rPr>
        <w:t>申报须知：</w:t>
      </w:r>
      <w:r>
        <w:rPr>
          <w:rFonts w:ascii="仿宋_GB2312" w:eastAsia="仿宋_GB2312" w:hint="eastAsia"/>
          <w:bCs/>
          <w:sz w:val="32"/>
          <w:szCs w:val="32"/>
        </w:rPr>
        <w:t>申报项目研究涉及人类遗传资源采集、保藏、利用、对外提供等，须遵照《中华人民共和国人类遗传资源管理条例》相关规定执行。涉及生物技术研究、开发、应用以及人类遗传资源采集、保藏、利用、对外提供等相关活动须遵照《中华人民共和国生物安全法》相关规定执行，并</w:t>
      </w:r>
      <w:r>
        <w:rPr>
          <w:rFonts w:ascii="仿宋_GB2312" w:eastAsia="仿宋_GB2312" w:hint="eastAsia"/>
          <w:sz w:val="32"/>
          <w:szCs w:val="32"/>
        </w:rPr>
        <w:t>签署《生物安全承诺书》</w:t>
      </w:r>
      <w:r>
        <w:rPr>
          <w:rFonts w:ascii="仿宋_GB2312" w:eastAsia="仿宋_GB2312" w:hint="eastAsia"/>
          <w:bCs/>
          <w:sz w:val="32"/>
          <w:szCs w:val="32"/>
        </w:rPr>
        <w:t>。涉及人体研究需按照规定通过伦理审查并签署知情同意书。涉及实验动物和动物实验，要遵守国家实验动物管理的法律、法规、技术标准及有关规定。</w:t>
      </w:r>
    </w:p>
    <w:p w:rsidR="00A5043B" w:rsidRDefault="00A5043B" w:rsidP="00A5043B">
      <w:pPr>
        <w:numPr>
          <w:ilvl w:val="0"/>
          <w:numId w:val="1"/>
        </w:numPr>
        <w:tabs>
          <w:tab w:val="left" w:pos="0"/>
        </w:tabs>
        <w:spacing w:line="580" w:lineRule="exact"/>
        <w:ind w:firstLineChars="200" w:firstLine="640"/>
        <w:rPr>
          <w:rFonts w:ascii="黑体" w:eastAsia="黑体" w:cs="黑体" w:hint="eastAsia"/>
          <w:sz w:val="32"/>
          <w:szCs w:val="32"/>
        </w:rPr>
      </w:pPr>
      <w:r>
        <w:rPr>
          <w:rFonts w:ascii="黑体" w:eastAsia="黑体" w:cs="黑体" w:hint="eastAsia"/>
          <w:sz w:val="32"/>
          <w:szCs w:val="32"/>
        </w:rPr>
        <w:t>科技创新服务能力提升领域</w:t>
      </w:r>
    </w:p>
    <w:p w:rsidR="00A5043B" w:rsidRDefault="00A5043B" w:rsidP="00A5043B">
      <w:pPr>
        <w:spacing w:line="580" w:lineRule="exact"/>
        <w:ind w:firstLineChars="200" w:firstLine="640"/>
        <w:rPr>
          <w:rFonts w:eastAsia="仿宋_GB2312"/>
          <w:bCs/>
          <w:sz w:val="32"/>
          <w:szCs w:val="32"/>
        </w:rPr>
      </w:pPr>
      <w:r>
        <w:rPr>
          <w:rFonts w:ascii="仿宋" w:eastAsia="仿宋" w:hint="eastAsia"/>
          <w:sz w:val="32"/>
          <w:szCs w:val="32"/>
        </w:rPr>
        <w:t>研究方向1</w:t>
      </w:r>
      <w:r>
        <w:rPr>
          <w:rFonts w:eastAsia="仿宋_GB2312" w:hint="eastAsia"/>
          <w:bCs/>
          <w:sz w:val="32"/>
          <w:szCs w:val="32"/>
        </w:rPr>
        <w:t>（</w:t>
      </w:r>
      <w:r>
        <w:rPr>
          <w:rFonts w:ascii="仿宋" w:eastAsia="仿宋" w:hint="eastAsia"/>
          <w:sz w:val="32"/>
          <w:szCs w:val="32"/>
        </w:rPr>
        <w:t>指南代码1401</w:t>
      </w:r>
      <w:r>
        <w:rPr>
          <w:rFonts w:eastAsia="仿宋_GB2312" w:hint="eastAsia"/>
          <w:bCs/>
          <w:sz w:val="32"/>
          <w:szCs w:val="32"/>
        </w:rPr>
        <w:t>）：科技创新宣传服务能力提升</w:t>
      </w:r>
    </w:p>
    <w:p w:rsidR="00A5043B" w:rsidRDefault="00A5043B" w:rsidP="00A5043B">
      <w:pPr>
        <w:spacing w:line="580" w:lineRule="exact"/>
        <w:ind w:firstLineChars="200" w:firstLine="640"/>
        <w:rPr>
          <w:rFonts w:ascii="仿宋" w:eastAsia="仿宋" w:hint="eastAsia"/>
          <w:sz w:val="32"/>
          <w:szCs w:val="32"/>
        </w:rPr>
      </w:pPr>
      <w:r>
        <w:rPr>
          <w:rFonts w:ascii="仿宋" w:eastAsia="仿宋" w:hint="eastAsia"/>
          <w:sz w:val="32"/>
          <w:szCs w:val="32"/>
        </w:rPr>
        <w:t>研究方向2（指南代码1402）：科技成果转化服务能力提升</w:t>
      </w:r>
    </w:p>
    <w:p w:rsidR="00A5043B" w:rsidRDefault="00A5043B" w:rsidP="00A5043B">
      <w:pPr>
        <w:spacing w:line="580" w:lineRule="exact"/>
        <w:ind w:firstLineChars="200" w:firstLine="640"/>
        <w:rPr>
          <w:rFonts w:ascii="仿宋" w:eastAsia="仿宋" w:hint="eastAsia"/>
          <w:sz w:val="32"/>
          <w:szCs w:val="32"/>
        </w:rPr>
      </w:pPr>
      <w:r>
        <w:rPr>
          <w:rFonts w:ascii="仿宋" w:eastAsia="仿宋" w:hint="eastAsia"/>
          <w:sz w:val="32"/>
          <w:szCs w:val="32"/>
        </w:rPr>
        <w:t>研究方向3（指南代码1403）：科普服务能力提升</w:t>
      </w:r>
    </w:p>
    <w:p w:rsidR="00A5043B" w:rsidRDefault="00A5043B" w:rsidP="00A5043B">
      <w:pPr>
        <w:spacing w:line="580" w:lineRule="exact"/>
        <w:ind w:firstLineChars="200" w:firstLine="640"/>
        <w:rPr>
          <w:rFonts w:eastAsia="仿宋_GB2312" w:hint="eastAsia"/>
          <w:bCs/>
          <w:sz w:val="32"/>
          <w:szCs w:val="32"/>
        </w:rPr>
      </w:pPr>
      <w:r>
        <w:rPr>
          <w:rFonts w:ascii="仿宋" w:eastAsia="仿宋" w:hint="eastAsia"/>
          <w:sz w:val="32"/>
          <w:szCs w:val="32"/>
        </w:rPr>
        <w:t>研究方向4（指南代码1404）</w:t>
      </w:r>
      <w:r>
        <w:rPr>
          <w:rFonts w:eastAsia="仿宋_GB2312" w:hint="eastAsia"/>
          <w:bCs/>
          <w:sz w:val="32"/>
          <w:szCs w:val="32"/>
        </w:rPr>
        <w:t>：旗县区科技创新服务能力提升</w:t>
      </w:r>
    </w:p>
    <w:p w:rsidR="00A5043B" w:rsidRDefault="00A5043B" w:rsidP="00A5043B">
      <w:pPr>
        <w:spacing w:line="580" w:lineRule="exact"/>
        <w:ind w:firstLineChars="200" w:firstLine="643"/>
        <w:rPr>
          <w:rFonts w:eastAsia="仿宋_GB2312" w:hint="eastAsia"/>
          <w:bCs/>
          <w:sz w:val="32"/>
          <w:szCs w:val="32"/>
        </w:rPr>
      </w:pPr>
      <w:r>
        <w:rPr>
          <w:rFonts w:eastAsia="仿宋_GB2312" w:hint="eastAsia"/>
          <w:b/>
          <w:sz w:val="32"/>
          <w:szCs w:val="32"/>
        </w:rPr>
        <w:lastRenderedPageBreak/>
        <w:t>相关说明：</w:t>
      </w:r>
      <w:r>
        <w:rPr>
          <w:rFonts w:eastAsia="仿宋_GB2312" w:hint="eastAsia"/>
          <w:bCs/>
          <w:sz w:val="32"/>
          <w:szCs w:val="32"/>
        </w:rPr>
        <w:t>方向</w:t>
      </w:r>
      <w:r>
        <w:rPr>
          <w:rFonts w:eastAsia="仿宋_GB2312" w:hint="eastAsia"/>
          <w:bCs/>
          <w:sz w:val="32"/>
          <w:szCs w:val="32"/>
        </w:rPr>
        <w:t>1</w:t>
      </w:r>
      <w:r>
        <w:rPr>
          <w:rFonts w:eastAsia="仿宋_GB2312" w:hint="eastAsia"/>
          <w:bCs/>
          <w:sz w:val="32"/>
          <w:szCs w:val="32"/>
        </w:rPr>
        <w:t>申请资金不超过</w:t>
      </w:r>
      <w:r>
        <w:rPr>
          <w:rFonts w:eastAsia="仿宋_GB2312" w:hint="eastAsia"/>
          <w:bCs/>
          <w:sz w:val="32"/>
          <w:szCs w:val="32"/>
        </w:rPr>
        <w:t>50</w:t>
      </w:r>
      <w:r>
        <w:rPr>
          <w:rFonts w:eastAsia="仿宋_GB2312" w:hint="eastAsia"/>
          <w:bCs/>
          <w:sz w:val="32"/>
          <w:szCs w:val="32"/>
        </w:rPr>
        <w:t>万元，方向</w:t>
      </w:r>
      <w:r>
        <w:rPr>
          <w:rFonts w:eastAsia="仿宋_GB2312" w:hint="eastAsia"/>
          <w:bCs/>
          <w:sz w:val="32"/>
          <w:szCs w:val="32"/>
        </w:rPr>
        <w:t>2</w:t>
      </w:r>
      <w:r>
        <w:rPr>
          <w:rFonts w:eastAsia="仿宋_GB2312" w:hint="eastAsia"/>
          <w:bCs/>
          <w:sz w:val="32"/>
          <w:szCs w:val="32"/>
        </w:rPr>
        <w:t>申请资金不超过</w:t>
      </w:r>
      <w:r>
        <w:rPr>
          <w:rFonts w:eastAsia="仿宋_GB2312" w:hint="eastAsia"/>
          <w:bCs/>
          <w:sz w:val="32"/>
          <w:szCs w:val="32"/>
        </w:rPr>
        <w:t>30</w:t>
      </w:r>
      <w:r>
        <w:rPr>
          <w:rFonts w:eastAsia="仿宋_GB2312" w:hint="eastAsia"/>
          <w:bCs/>
          <w:sz w:val="32"/>
          <w:szCs w:val="32"/>
        </w:rPr>
        <w:t>万元，方向</w:t>
      </w:r>
      <w:r>
        <w:rPr>
          <w:rFonts w:eastAsia="仿宋_GB2312" w:hint="eastAsia"/>
          <w:bCs/>
          <w:sz w:val="32"/>
          <w:szCs w:val="32"/>
        </w:rPr>
        <w:t>3</w:t>
      </w:r>
      <w:r>
        <w:rPr>
          <w:rFonts w:eastAsia="仿宋_GB2312" w:hint="eastAsia"/>
          <w:bCs/>
          <w:sz w:val="32"/>
          <w:szCs w:val="32"/>
        </w:rPr>
        <w:t>申请资金不超过</w:t>
      </w:r>
      <w:r>
        <w:rPr>
          <w:rFonts w:eastAsia="仿宋_GB2312" w:hint="eastAsia"/>
          <w:bCs/>
          <w:sz w:val="32"/>
          <w:szCs w:val="32"/>
        </w:rPr>
        <w:t>20</w:t>
      </w:r>
      <w:r>
        <w:rPr>
          <w:rFonts w:eastAsia="仿宋_GB2312" w:hint="eastAsia"/>
          <w:bCs/>
          <w:sz w:val="32"/>
          <w:szCs w:val="32"/>
        </w:rPr>
        <w:t>万元，方向</w:t>
      </w:r>
      <w:r>
        <w:rPr>
          <w:rFonts w:eastAsia="仿宋_GB2312" w:hint="eastAsia"/>
          <w:bCs/>
          <w:sz w:val="32"/>
          <w:szCs w:val="32"/>
        </w:rPr>
        <w:t>4</w:t>
      </w:r>
      <w:r>
        <w:rPr>
          <w:rFonts w:eastAsia="仿宋_GB2312" w:hint="eastAsia"/>
          <w:bCs/>
          <w:sz w:val="32"/>
          <w:szCs w:val="32"/>
        </w:rPr>
        <w:t>申请资金不超过</w:t>
      </w:r>
      <w:r>
        <w:rPr>
          <w:rFonts w:eastAsia="仿宋_GB2312" w:hint="eastAsia"/>
          <w:bCs/>
          <w:sz w:val="32"/>
          <w:szCs w:val="32"/>
        </w:rPr>
        <w:t>10</w:t>
      </w:r>
      <w:r>
        <w:rPr>
          <w:rFonts w:eastAsia="仿宋_GB2312" w:hint="eastAsia"/>
          <w:bCs/>
          <w:sz w:val="32"/>
          <w:szCs w:val="32"/>
        </w:rPr>
        <w:t>万元。</w:t>
      </w:r>
    </w:p>
    <w:p w:rsidR="00A5043B" w:rsidRDefault="00A5043B" w:rsidP="00A5043B">
      <w:pPr>
        <w:spacing w:line="580" w:lineRule="exact"/>
        <w:ind w:firstLineChars="200" w:firstLine="640"/>
        <w:rPr>
          <w:rFonts w:eastAsia="仿宋_GB2312"/>
          <w:bCs/>
          <w:sz w:val="32"/>
          <w:szCs w:val="32"/>
        </w:rPr>
      </w:pPr>
    </w:p>
    <w:p w:rsidR="00A5043B" w:rsidRDefault="00A5043B" w:rsidP="00A5043B"/>
    <w:p w:rsidR="00A5043B" w:rsidRDefault="00A5043B" w:rsidP="00A5043B">
      <w:pPr>
        <w:pStyle w:val="a0"/>
        <w:ind w:firstLine="321"/>
      </w:pPr>
    </w:p>
    <w:p w:rsidR="00A5043B" w:rsidRDefault="00A5043B" w:rsidP="00A5043B">
      <w:pPr>
        <w:spacing w:line="580" w:lineRule="exact"/>
        <w:ind w:firstLineChars="200" w:firstLine="420"/>
      </w:pPr>
    </w:p>
    <w:p w:rsidR="00A5043B" w:rsidRDefault="00A5043B" w:rsidP="00A5043B"/>
    <w:p w:rsidR="00A5043B" w:rsidRDefault="00A5043B" w:rsidP="00A5043B">
      <w:pPr>
        <w:pStyle w:val="a0"/>
        <w:ind w:firstLine="321"/>
      </w:pPr>
    </w:p>
    <w:p w:rsidR="00A5043B" w:rsidRDefault="00A5043B" w:rsidP="00A5043B">
      <w:pPr>
        <w:pStyle w:val="2"/>
      </w:pPr>
    </w:p>
    <w:p w:rsidR="00A5043B" w:rsidRDefault="00A5043B" w:rsidP="00A5043B"/>
    <w:p w:rsidR="00A5043B" w:rsidRDefault="00A5043B" w:rsidP="00A5043B">
      <w:pPr>
        <w:pStyle w:val="a0"/>
        <w:ind w:firstLine="321"/>
      </w:pPr>
    </w:p>
    <w:p w:rsidR="00A5043B" w:rsidRDefault="00A5043B" w:rsidP="00A5043B">
      <w:pPr>
        <w:pStyle w:val="2"/>
      </w:pPr>
    </w:p>
    <w:p w:rsidR="00A5043B" w:rsidRDefault="00A5043B" w:rsidP="00A5043B"/>
    <w:p w:rsidR="00A5043B" w:rsidRDefault="00A5043B" w:rsidP="00A5043B">
      <w:pPr>
        <w:pStyle w:val="a0"/>
        <w:ind w:firstLine="321"/>
      </w:pPr>
    </w:p>
    <w:p w:rsidR="00A5043B" w:rsidRDefault="00A5043B" w:rsidP="00A5043B">
      <w:pPr>
        <w:pStyle w:val="2"/>
      </w:pPr>
    </w:p>
    <w:p w:rsidR="00A5043B" w:rsidRDefault="00A5043B" w:rsidP="00A5043B"/>
    <w:p w:rsidR="00A5043B" w:rsidRDefault="00A5043B" w:rsidP="00A5043B">
      <w:pPr>
        <w:pStyle w:val="a0"/>
        <w:ind w:firstLine="321"/>
      </w:pPr>
    </w:p>
    <w:p w:rsidR="00A5043B" w:rsidRDefault="00A5043B" w:rsidP="00A5043B">
      <w:pPr>
        <w:pStyle w:val="2"/>
      </w:pPr>
    </w:p>
    <w:p w:rsidR="00A5043B" w:rsidRDefault="00A5043B" w:rsidP="00A5043B"/>
    <w:p w:rsidR="00A5043B" w:rsidRDefault="00A5043B" w:rsidP="00A5043B">
      <w:pPr>
        <w:pStyle w:val="a0"/>
        <w:ind w:firstLine="321"/>
      </w:pPr>
    </w:p>
    <w:p w:rsidR="00A5043B" w:rsidRDefault="00A5043B" w:rsidP="00A5043B">
      <w:pPr>
        <w:pStyle w:val="2"/>
      </w:pPr>
    </w:p>
    <w:p w:rsidR="00A5043B" w:rsidRPr="00A5043B" w:rsidRDefault="00A5043B"/>
    <w:sectPr w:rsidR="00A5043B" w:rsidRPr="00A504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5CF88"/>
    <w:multiLevelType w:val="singleLevel"/>
    <w:tmpl w:val="43E5CF88"/>
    <w:lvl w:ilvl="0">
      <w:start w:val="4"/>
      <w:numFmt w:val="chineseCounting"/>
      <w:suff w:val="nothing"/>
      <w:lvlText w:val="%1、"/>
      <w:lvlJc w:val="left"/>
      <w:pPr>
        <w:tabs>
          <w:tab w:val="num" w:pos="0"/>
        </w:tabs>
        <w:ind w:left="0" w:firstLine="0"/>
      </w:pPr>
      <w:rPr>
        <w:rFonts w:hint="eastAsia"/>
      </w:rPr>
    </w:lvl>
  </w:abstractNum>
  <w:num w:numId="1" w16cid:durableId="816263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3B"/>
    <w:rsid w:val="00A50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74B39-C462-4B85-9FAA-36B5F667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A5043B"/>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semiHidden/>
    <w:unhideWhenUsed/>
    <w:rsid w:val="00A5043B"/>
    <w:pPr>
      <w:spacing w:after="120"/>
    </w:pPr>
  </w:style>
  <w:style w:type="character" w:customStyle="1" w:styleId="a5">
    <w:name w:val="正文文本 字符"/>
    <w:basedOn w:val="a1"/>
    <w:link w:val="a4"/>
    <w:uiPriority w:val="99"/>
    <w:semiHidden/>
    <w:rsid w:val="00A5043B"/>
    <w:rPr>
      <w:rFonts w:ascii="Times New Roman" w:eastAsia="宋体" w:hAnsi="Times New Roman" w:cs="Times New Roman"/>
      <w:szCs w:val="24"/>
    </w:rPr>
  </w:style>
  <w:style w:type="paragraph" w:styleId="a0">
    <w:name w:val="Body Text First Indent"/>
    <w:basedOn w:val="a4"/>
    <w:next w:val="2"/>
    <w:link w:val="a6"/>
    <w:rsid w:val="00A5043B"/>
    <w:pPr>
      <w:spacing w:line="360" w:lineRule="auto"/>
      <w:ind w:firstLineChars="100" w:firstLine="100"/>
    </w:pPr>
    <w:rPr>
      <w:rFonts w:ascii="黑体" w:hAnsi="黑体"/>
      <w:b/>
      <w:sz w:val="32"/>
    </w:rPr>
  </w:style>
  <w:style w:type="character" w:customStyle="1" w:styleId="a6">
    <w:name w:val="正文文本首行缩进 字符"/>
    <w:basedOn w:val="a5"/>
    <w:link w:val="a0"/>
    <w:rsid w:val="00A5043B"/>
    <w:rPr>
      <w:rFonts w:ascii="黑体" w:eastAsia="宋体" w:hAnsi="黑体" w:cs="Times New Roman"/>
      <w:b/>
      <w:sz w:val="32"/>
      <w:szCs w:val="24"/>
    </w:rPr>
  </w:style>
  <w:style w:type="paragraph" w:styleId="a7">
    <w:name w:val="Body Text Indent"/>
    <w:basedOn w:val="a"/>
    <w:link w:val="a8"/>
    <w:uiPriority w:val="99"/>
    <w:semiHidden/>
    <w:unhideWhenUsed/>
    <w:rsid w:val="00A5043B"/>
    <w:pPr>
      <w:spacing w:after="120"/>
      <w:ind w:leftChars="200" w:left="420"/>
    </w:pPr>
  </w:style>
  <w:style w:type="character" w:customStyle="1" w:styleId="a8">
    <w:name w:val="正文文本缩进 字符"/>
    <w:basedOn w:val="a1"/>
    <w:link w:val="a7"/>
    <w:uiPriority w:val="99"/>
    <w:semiHidden/>
    <w:rsid w:val="00A5043B"/>
    <w:rPr>
      <w:rFonts w:ascii="Times New Roman" w:eastAsia="宋体" w:hAnsi="Times New Roman" w:cs="Times New Roman"/>
      <w:szCs w:val="24"/>
    </w:rPr>
  </w:style>
  <w:style w:type="paragraph" w:styleId="2">
    <w:name w:val="Body Text First Indent 2"/>
    <w:basedOn w:val="a7"/>
    <w:next w:val="a"/>
    <w:link w:val="20"/>
    <w:rsid w:val="00A5043B"/>
    <w:pPr>
      <w:ind w:leftChars="0" w:left="0" w:firstLine="40"/>
    </w:pPr>
    <w:rPr>
      <w:rFonts w:ascii="仿宋_GB2312" w:eastAsia="仿宋" w:hAnsi="仿宋_GB2312"/>
      <w:sz w:val="32"/>
      <w:szCs w:val="32"/>
    </w:rPr>
  </w:style>
  <w:style w:type="character" w:customStyle="1" w:styleId="20">
    <w:name w:val="正文文本首行缩进 2 字符"/>
    <w:basedOn w:val="a8"/>
    <w:link w:val="2"/>
    <w:rsid w:val="00A5043B"/>
    <w:rPr>
      <w:rFonts w:ascii="仿宋_GB2312" w:eastAsia="仿宋" w:hAnsi="仿宋_GB2312" w:cs="Times New Roman"/>
      <w:sz w:val="32"/>
      <w:szCs w:val="32"/>
    </w:rPr>
  </w:style>
  <w:style w:type="paragraph" w:styleId="a9">
    <w:name w:val="Normal (Web)"/>
    <w:basedOn w:val="a"/>
    <w:next w:val="aa"/>
    <w:rsid w:val="00A5043B"/>
    <w:pPr>
      <w:spacing w:before="100" w:beforeAutospacing="1" w:after="100" w:afterAutospacing="1"/>
    </w:pPr>
    <w:rPr>
      <w:rFonts w:ascii="宋体"/>
      <w:sz w:val="24"/>
    </w:rPr>
  </w:style>
  <w:style w:type="character" w:customStyle="1" w:styleId="NormalCharacter">
    <w:name w:val="NormalCharacter"/>
    <w:rsid w:val="00A5043B"/>
  </w:style>
  <w:style w:type="paragraph" w:styleId="aa">
    <w:name w:val="footer"/>
    <w:basedOn w:val="a"/>
    <w:link w:val="ab"/>
    <w:uiPriority w:val="99"/>
    <w:semiHidden/>
    <w:unhideWhenUsed/>
    <w:rsid w:val="00A5043B"/>
    <w:pPr>
      <w:tabs>
        <w:tab w:val="center" w:pos="4153"/>
        <w:tab w:val="right" w:pos="8306"/>
      </w:tabs>
      <w:snapToGrid w:val="0"/>
      <w:jc w:val="left"/>
    </w:pPr>
    <w:rPr>
      <w:sz w:val="18"/>
      <w:szCs w:val="18"/>
    </w:rPr>
  </w:style>
  <w:style w:type="character" w:customStyle="1" w:styleId="ab">
    <w:name w:val="页脚 字符"/>
    <w:basedOn w:val="a1"/>
    <w:link w:val="aa"/>
    <w:uiPriority w:val="99"/>
    <w:semiHidden/>
    <w:rsid w:val="00A5043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dc:creator>
  <cp:keywords/>
  <dc:description/>
  <cp:lastModifiedBy>t l</cp:lastModifiedBy>
  <cp:revision>1</cp:revision>
  <dcterms:created xsi:type="dcterms:W3CDTF">2023-01-19T02:59:00Z</dcterms:created>
  <dcterms:modified xsi:type="dcterms:W3CDTF">2023-01-19T03:00:00Z</dcterms:modified>
</cp:coreProperties>
</file>