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B46D" w14:textId="77777777" w:rsidR="00363FCC" w:rsidRDefault="00363FCC" w:rsidP="00363FCC">
      <w:pPr>
        <w:adjustRightInd w:val="0"/>
        <w:snapToGrid w:val="0"/>
        <w:spacing w:line="640" w:lineRule="exact"/>
        <w:rPr>
          <w:rStyle w:val="15"/>
          <w:rFonts w:ascii="方正小标宋简体" w:eastAsia="方正小标宋简体" w:cs="仿宋" w:hint="eastAsia"/>
          <w:spacing w:val="5"/>
          <w:sz w:val="44"/>
          <w:szCs w:val="44"/>
          <w:shd w:val="clear" w:color="auto" w:fill="FFFFFF"/>
        </w:rPr>
      </w:pPr>
      <w:r>
        <w:rPr>
          <w:rFonts w:ascii="黑体" w:eastAsia="黑体" w:hAnsi="黑体" w:cs="黑体" w:hint="eastAsia"/>
          <w:bCs/>
          <w:kern w:val="0"/>
          <w:sz w:val="32"/>
          <w:szCs w:val="32"/>
        </w:rPr>
        <w:t xml:space="preserve">附件4  </w:t>
      </w:r>
      <w:r>
        <w:rPr>
          <w:rStyle w:val="15"/>
          <w:rFonts w:ascii="方正小标宋简体" w:eastAsia="方正小标宋简体" w:cs="仿宋" w:hint="eastAsia"/>
          <w:spacing w:val="5"/>
          <w:sz w:val="44"/>
          <w:szCs w:val="44"/>
          <w:shd w:val="clear" w:color="auto" w:fill="FFFFFF"/>
        </w:rPr>
        <w:t>呼和浩特市“人才飞地”奖励资金</w:t>
      </w:r>
    </w:p>
    <w:p w14:paraId="783C7935" w14:textId="77777777" w:rsidR="00363FCC" w:rsidRDefault="00363FCC" w:rsidP="00363FCC">
      <w:pPr>
        <w:adjustRightInd w:val="0"/>
        <w:snapToGrid w:val="0"/>
        <w:spacing w:line="640" w:lineRule="exact"/>
        <w:ind w:firstLineChars="600" w:firstLine="2710"/>
        <w:rPr>
          <w:rStyle w:val="15"/>
          <w:rFonts w:ascii="方正小标宋简体" w:eastAsia="方正小标宋简体" w:cs="仿宋" w:hint="eastAsia"/>
          <w:spacing w:val="5"/>
          <w:sz w:val="44"/>
          <w:szCs w:val="44"/>
          <w:shd w:val="clear" w:color="auto" w:fill="FFFFFF"/>
        </w:rPr>
      </w:pPr>
      <w:r>
        <w:rPr>
          <w:rStyle w:val="15"/>
          <w:rFonts w:ascii="方正小标宋简体" w:eastAsia="方正小标宋简体" w:cs="仿宋" w:hint="eastAsia"/>
          <w:spacing w:val="5"/>
          <w:sz w:val="44"/>
          <w:szCs w:val="44"/>
          <w:shd w:val="clear" w:color="auto" w:fill="FFFFFF"/>
        </w:rPr>
        <w:t>实施细则（试行）</w:t>
      </w:r>
    </w:p>
    <w:p w14:paraId="4302EEA0" w14:textId="77777777" w:rsidR="00363FCC" w:rsidRDefault="00363FCC" w:rsidP="00363FCC">
      <w:pPr>
        <w:adjustRightInd w:val="0"/>
        <w:snapToGrid w:val="0"/>
        <w:spacing w:line="800" w:lineRule="exact"/>
        <w:jc w:val="center"/>
        <w:rPr>
          <w:rFonts w:ascii="仿宋" w:eastAsia="仿宋" w:cs="仿宋" w:hint="eastAsia"/>
          <w:b/>
          <w:kern w:val="0"/>
          <w:sz w:val="32"/>
          <w:szCs w:val="32"/>
        </w:rPr>
      </w:pPr>
      <w:r>
        <w:rPr>
          <w:rFonts w:ascii="仿宋" w:eastAsia="仿宋" w:cs="仿宋" w:hint="eastAsia"/>
          <w:b/>
          <w:kern w:val="0"/>
          <w:sz w:val="32"/>
          <w:szCs w:val="32"/>
        </w:rPr>
        <w:t>（征求意见稿）</w:t>
      </w:r>
    </w:p>
    <w:p w14:paraId="62893A14" w14:textId="77777777" w:rsidR="00363FCC" w:rsidRDefault="00363FCC" w:rsidP="00363FCC">
      <w:pPr>
        <w:adjustRightInd w:val="0"/>
        <w:snapToGrid w:val="0"/>
        <w:spacing w:line="600" w:lineRule="exact"/>
        <w:ind w:left="660"/>
        <w:jc w:val="center"/>
        <w:rPr>
          <w:rStyle w:val="15"/>
          <w:rFonts w:ascii="黑体" w:eastAsia="黑体" w:cs="仿宋" w:hint="eastAsia"/>
          <w:spacing w:val="5"/>
          <w:sz w:val="32"/>
          <w:szCs w:val="32"/>
          <w:shd w:val="clear" w:color="auto" w:fill="FFFFFF"/>
        </w:rPr>
      </w:pPr>
    </w:p>
    <w:p w14:paraId="4585F5D2" w14:textId="77777777" w:rsidR="00363FCC" w:rsidRDefault="00363FCC" w:rsidP="00363FCC">
      <w:pPr>
        <w:adjustRightInd w:val="0"/>
        <w:snapToGrid w:val="0"/>
        <w:spacing w:line="600" w:lineRule="exact"/>
        <w:ind w:left="660"/>
        <w:jc w:val="center"/>
        <w:rPr>
          <w:rStyle w:val="15"/>
          <w:rFonts w:ascii="黑体" w:eastAsia="黑体" w:cs="仿宋" w:hint="eastAsia"/>
          <w:spacing w:val="5"/>
          <w:sz w:val="32"/>
          <w:szCs w:val="32"/>
          <w:shd w:val="clear" w:color="auto" w:fill="FFFFFF"/>
        </w:rPr>
      </w:pPr>
      <w:r>
        <w:rPr>
          <w:rStyle w:val="15"/>
          <w:rFonts w:ascii="黑体" w:eastAsia="黑体" w:cs="仿宋" w:hint="eastAsia"/>
          <w:spacing w:val="5"/>
          <w:sz w:val="32"/>
          <w:szCs w:val="32"/>
          <w:shd w:val="clear" w:color="auto" w:fill="FFFFFF"/>
        </w:rPr>
        <w:t>第一章   总则</w:t>
      </w:r>
    </w:p>
    <w:p w14:paraId="3F3449FD" w14:textId="77777777" w:rsidR="00363FCC" w:rsidRDefault="00363FCC" w:rsidP="00363FCC">
      <w:pPr>
        <w:adjustRightInd w:val="0"/>
        <w:snapToGrid w:val="0"/>
        <w:spacing w:line="600" w:lineRule="exact"/>
        <w:ind w:firstLineChars="200" w:firstLine="663"/>
        <w:rPr>
          <w:rFonts w:ascii="仿宋" w:eastAsia="仿宋" w:hint="eastAsia"/>
          <w:sz w:val="32"/>
          <w:szCs w:val="32"/>
        </w:rPr>
      </w:pPr>
      <w:r>
        <w:rPr>
          <w:rStyle w:val="15"/>
          <w:rFonts w:ascii="黑体" w:eastAsia="黑体" w:cs="仿宋" w:hint="eastAsia"/>
          <w:spacing w:val="5"/>
          <w:sz w:val="32"/>
          <w:szCs w:val="32"/>
          <w:shd w:val="clear" w:color="auto" w:fill="FFFFFF"/>
        </w:rPr>
        <w:t xml:space="preserve">第一条 </w:t>
      </w:r>
      <w:r>
        <w:rPr>
          <w:rFonts w:ascii="仿宋" w:eastAsia="仿宋" w:hint="eastAsia"/>
          <w:sz w:val="32"/>
          <w:szCs w:val="32"/>
        </w:rPr>
        <w:t>根据《</w:t>
      </w:r>
      <w:r>
        <w:rPr>
          <w:rStyle w:val="15"/>
          <w:rFonts w:ascii="仿宋" w:eastAsia="仿宋" w:hint="eastAsia"/>
          <w:spacing w:val="5"/>
          <w:sz w:val="32"/>
          <w:szCs w:val="32"/>
          <w:shd w:val="clear" w:color="auto" w:fill="FFFFFF"/>
        </w:rPr>
        <w:t>呼和浩特市吸引人才政策10条（试行）》（</w:t>
      </w:r>
      <w:proofErr w:type="gramStart"/>
      <w:r>
        <w:rPr>
          <w:rStyle w:val="15"/>
          <w:rFonts w:ascii="仿宋" w:eastAsia="仿宋" w:hint="eastAsia"/>
          <w:spacing w:val="5"/>
          <w:sz w:val="32"/>
          <w:szCs w:val="32"/>
          <w:shd w:val="clear" w:color="auto" w:fill="FFFFFF"/>
        </w:rPr>
        <w:t>呼党发</w:t>
      </w:r>
      <w:proofErr w:type="gramEnd"/>
      <w:r>
        <w:rPr>
          <w:rStyle w:val="15"/>
          <w:rFonts w:ascii="仿宋" w:eastAsia="仿宋" w:hint="eastAsia"/>
          <w:spacing w:val="5"/>
          <w:sz w:val="32"/>
          <w:szCs w:val="32"/>
          <w:shd w:val="clear" w:color="auto" w:fill="FFFFFF"/>
        </w:rPr>
        <w:t>〔2021〕13 号）</w:t>
      </w:r>
      <w:r>
        <w:rPr>
          <w:rFonts w:ascii="仿宋" w:eastAsia="仿宋" w:hint="eastAsia"/>
          <w:sz w:val="32"/>
          <w:szCs w:val="32"/>
        </w:rPr>
        <w:t xml:space="preserve">，制定本实施细则。 </w:t>
      </w:r>
    </w:p>
    <w:p w14:paraId="54073A70" w14:textId="77777777" w:rsidR="00363FCC" w:rsidRDefault="00363FCC" w:rsidP="00363FCC">
      <w:pPr>
        <w:adjustRightInd w:val="0"/>
        <w:snapToGrid w:val="0"/>
        <w:spacing w:line="600" w:lineRule="exact"/>
        <w:ind w:firstLine="651"/>
        <w:rPr>
          <w:rFonts w:ascii="仿宋" w:eastAsia="仿宋" w:hint="eastAsia"/>
          <w:sz w:val="32"/>
          <w:szCs w:val="32"/>
        </w:rPr>
      </w:pPr>
      <w:r>
        <w:rPr>
          <w:rStyle w:val="15"/>
          <w:rFonts w:ascii="黑体" w:eastAsia="黑体" w:cs="仿宋" w:hint="eastAsia"/>
          <w:spacing w:val="5"/>
          <w:sz w:val="32"/>
          <w:szCs w:val="32"/>
          <w:shd w:val="clear" w:color="auto" w:fill="FFFFFF"/>
        </w:rPr>
        <w:t xml:space="preserve">第二条 </w:t>
      </w:r>
      <w:r>
        <w:rPr>
          <w:rFonts w:ascii="仿宋" w:eastAsia="仿宋" w:hint="eastAsia"/>
          <w:sz w:val="32"/>
          <w:szCs w:val="32"/>
        </w:rPr>
        <w:t>本实施细则所称“人才飞地”，</w:t>
      </w:r>
      <w:proofErr w:type="gramStart"/>
      <w:r>
        <w:rPr>
          <w:rFonts w:ascii="仿宋" w:eastAsia="仿宋" w:hint="eastAsia"/>
          <w:sz w:val="32"/>
          <w:szCs w:val="32"/>
        </w:rPr>
        <w:t>是指区内外</w:t>
      </w:r>
      <w:proofErr w:type="gramEnd"/>
      <w:r>
        <w:rPr>
          <w:rFonts w:ascii="仿宋" w:eastAsia="仿宋" w:hint="eastAsia"/>
          <w:sz w:val="32"/>
          <w:szCs w:val="32"/>
        </w:rPr>
        <w:t xml:space="preserve">企事业单位在区外人才技术密集地区建立科技企业孵化器、技术创新中心、独立研发机构等研发平台载体，组建人才团队对我市产业发展关键共性技术进行研发攻关和产品试验，其所孵化研发的成果和项目在呼落地转化。 </w:t>
      </w:r>
    </w:p>
    <w:p w14:paraId="3459B820" w14:textId="77777777" w:rsidR="00363FCC" w:rsidRDefault="00363FCC" w:rsidP="00363FCC">
      <w:pPr>
        <w:adjustRightInd w:val="0"/>
        <w:snapToGrid w:val="0"/>
        <w:spacing w:line="600" w:lineRule="exact"/>
        <w:ind w:left="660"/>
        <w:jc w:val="center"/>
        <w:rPr>
          <w:rStyle w:val="15"/>
          <w:rFonts w:ascii="仿宋" w:eastAsia="黑体" w:hAnsi="仿宋" w:hint="eastAsia"/>
          <w:spacing w:val="5"/>
          <w:sz w:val="32"/>
          <w:szCs w:val="32"/>
          <w:shd w:val="clear" w:color="auto" w:fill="FFFFFF"/>
        </w:rPr>
      </w:pPr>
      <w:r>
        <w:rPr>
          <w:rStyle w:val="15"/>
          <w:rFonts w:ascii="黑体" w:eastAsia="黑体" w:cs="仿宋" w:hint="eastAsia"/>
          <w:spacing w:val="5"/>
          <w:sz w:val="32"/>
          <w:szCs w:val="32"/>
          <w:shd w:val="clear" w:color="auto" w:fill="FFFFFF"/>
        </w:rPr>
        <w:t>第二章  条件与程序</w:t>
      </w:r>
    </w:p>
    <w:p w14:paraId="70F96A81" w14:textId="77777777" w:rsidR="00363FCC" w:rsidRDefault="00363FCC" w:rsidP="00363FCC">
      <w:pPr>
        <w:adjustRightInd w:val="0"/>
        <w:snapToGrid w:val="0"/>
        <w:spacing w:line="600" w:lineRule="exact"/>
        <w:rPr>
          <w:rFonts w:ascii="仿宋" w:eastAsia="仿宋" w:hint="eastAsia"/>
          <w:sz w:val="32"/>
          <w:szCs w:val="32"/>
        </w:rPr>
      </w:pPr>
      <w:r>
        <w:rPr>
          <w:rFonts w:ascii="仿宋" w:eastAsia="仿宋" w:hint="eastAsia"/>
          <w:sz w:val="32"/>
          <w:szCs w:val="32"/>
        </w:rPr>
        <w:t xml:space="preserve">　　</w:t>
      </w:r>
      <w:r>
        <w:rPr>
          <w:rStyle w:val="15"/>
          <w:rFonts w:ascii="黑体" w:eastAsia="黑体" w:cs="仿宋" w:hint="eastAsia"/>
          <w:spacing w:val="5"/>
          <w:sz w:val="32"/>
          <w:szCs w:val="32"/>
          <w:shd w:val="clear" w:color="auto" w:fill="FFFFFF"/>
        </w:rPr>
        <w:t>第三条</w:t>
      </w:r>
      <w:r>
        <w:rPr>
          <w:rFonts w:ascii="仿宋" w:eastAsia="仿宋" w:hint="eastAsia"/>
          <w:sz w:val="32"/>
          <w:szCs w:val="32"/>
        </w:rPr>
        <w:t xml:space="preserve"> 本细则奖励的“人才飞地”，需“人才飞地”依托单位满足以下条件：</w:t>
      </w:r>
    </w:p>
    <w:p w14:paraId="2B77D0A0" w14:textId="77777777" w:rsidR="00363FCC" w:rsidRDefault="00363FCC" w:rsidP="00363FCC">
      <w:pPr>
        <w:adjustRightInd w:val="0"/>
        <w:snapToGrid w:val="0"/>
        <w:spacing w:line="600" w:lineRule="exact"/>
        <w:rPr>
          <w:rFonts w:ascii="仿宋" w:eastAsia="仿宋" w:hint="eastAsia"/>
          <w:sz w:val="32"/>
          <w:szCs w:val="32"/>
        </w:rPr>
      </w:pPr>
      <w:r>
        <w:rPr>
          <w:rFonts w:ascii="仿宋" w:eastAsia="仿宋" w:hint="eastAsia"/>
          <w:sz w:val="32"/>
          <w:szCs w:val="32"/>
        </w:rPr>
        <w:t xml:space="preserve">　　（一）“人才飞地”</w:t>
      </w:r>
      <w:r>
        <w:rPr>
          <w:rStyle w:val="15"/>
          <w:rFonts w:ascii="仿宋" w:eastAsia="仿宋" w:hint="eastAsia"/>
          <w:spacing w:val="5"/>
          <w:sz w:val="32"/>
          <w:szCs w:val="32"/>
          <w:shd w:val="clear" w:color="auto" w:fill="FFFFFF"/>
        </w:rPr>
        <w:t>依托</w:t>
      </w:r>
      <w:r>
        <w:rPr>
          <w:rFonts w:ascii="仿宋" w:eastAsia="仿宋" w:hint="eastAsia"/>
          <w:sz w:val="32"/>
          <w:szCs w:val="32"/>
        </w:rPr>
        <w:t>单位</w:t>
      </w:r>
      <w:r>
        <w:rPr>
          <w:rStyle w:val="15"/>
          <w:rFonts w:ascii="仿宋" w:eastAsia="仿宋" w:hint="eastAsia"/>
          <w:spacing w:val="5"/>
          <w:sz w:val="32"/>
          <w:szCs w:val="32"/>
          <w:shd w:val="clear" w:color="auto" w:fill="FFFFFF"/>
        </w:rPr>
        <w:t>须具有独立法人资格。</w:t>
      </w:r>
    </w:p>
    <w:p w14:paraId="2E8B440C" w14:textId="77777777" w:rsidR="00363FCC" w:rsidRDefault="00363FCC" w:rsidP="00363FCC">
      <w:pPr>
        <w:adjustRightInd w:val="0"/>
        <w:snapToGrid w:val="0"/>
        <w:spacing w:line="600" w:lineRule="exact"/>
        <w:ind w:firstLine="640"/>
        <w:rPr>
          <w:rFonts w:ascii="仿宋" w:eastAsia="仿宋" w:hint="eastAsia"/>
          <w:sz w:val="32"/>
          <w:szCs w:val="32"/>
        </w:rPr>
      </w:pPr>
      <w:r>
        <w:rPr>
          <w:rFonts w:ascii="仿宋" w:eastAsia="仿宋" w:hint="eastAsia"/>
          <w:sz w:val="32"/>
          <w:szCs w:val="32"/>
        </w:rPr>
        <w:t>（二）“人才飞地”设立满1年以上，有固定的办公和科研场所，有稳定的经费来源和研发团队（常驻研发人员10名以上），有与我市产业发展关键共性技术直接关联的入</w:t>
      </w:r>
      <w:proofErr w:type="gramStart"/>
      <w:r>
        <w:rPr>
          <w:rFonts w:ascii="仿宋" w:eastAsia="仿宋" w:hint="eastAsia"/>
          <w:sz w:val="32"/>
          <w:szCs w:val="32"/>
        </w:rPr>
        <w:t>孵项目</w:t>
      </w:r>
      <w:proofErr w:type="gramEnd"/>
      <w:r>
        <w:rPr>
          <w:rFonts w:ascii="仿宋" w:eastAsia="仿宋" w:hint="eastAsia"/>
          <w:sz w:val="32"/>
          <w:szCs w:val="32"/>
        </w:rPr>
        <w:t>和产出成果。</w:t>
      </w:r>
    </w:p>
    <w:p w14:paraId="2FBE437F" w14:textId="77777777" w:rsidR="00363FCC" w:rsidRDefault="00363FCC" w:rsidP="00363FCC">
      <w:pPr>
        <w:adjustRightInd w:val="0"/>
        <w:snapToGrid w:val="0"/>
        <w:spacing w:line="600" w:lineRule="exact"/>
        <w:ind w:firstLine="640"/>
        <w:rPr>
          <w:rFonts w:ascii="仿宋" w:eastAsia="仿宋" w:hint="eastAsia"/>
          <w:sz w:val="32"/>
          <w:szCs w:val="32"/>
        </w:rPr>
      </w:pPr>
      <w:r>
        <w:rPr>
          <w:rFonts w:ascii="仿宋" w:eastAsia="仿宋" w:hint="eastAsia"/>
          <w:sz w:val="32"/>
          <w:szCs w:val="32"/>
        </w:rPr>
        <w:t>（三）“人才飞地”孵化研发的成果和项目在呼落地转化，须以新创办企业或签订技术合同形式，在我市实施转化。</w:t>
      </w:r>
    </w:p>
    <w:p w14:paraId="31302F63" w14:textId="77777777" w:rsidR="00363FCC" w:rsidRDefault="00363FCC" w:rsidP="00363FCC">
      <w:pPr>
        <w:adjustRightInd w:val="0"/>
        <w:snapToGrid w:val="0"/>
        <w:spacing w:line="600" w:lineRule="exact"/>
        <w:ind w:firstLineChars="200" w:firstLine="663"/>
        <w:rPr>
          <w:rFonts w:ascii="仿宋" w:eastAsia="仿宋" w:hint="eastAsia"/>
          <w:sz w:val="32"/>
          <w:szCs w:val="32"/>
        </w:rPr>
      </w:pPr>
      <w:r>
        <w:rPr>
          <w:rStyle w:val="15"/>
          <w:rFonts w:ascii="黑体" w:eastAsia="黑体" w:cs="仿宋" w:hint="eastAsia"/>
          <w:spacing w:val="5"/>
          <w:sz w:val="32"/>
          <w:szCs w:val="32"/>
          <w:shd w:val="clear" w:color="auto" w:fill="FFFFFF"/>
        </w:rPr>
        <w:lastRenderedPageBreak/>
        <w:t>第四条</w:t>
      </w:r>
      <w:r>
        <w:rPr>
          <w:rFonts w:ascii="仿宋" w:eastAsia="仿宋" w:hint="eastAsia"/>
          <w:sz w:val="32"/>
          <w:szCs w:val="32"/>
        </w:rPr>
        <w:t xml:space="preserve">  “人才飞地”依托单位申报“人才飞地”奖励资金需提交以下材料： </w:t>
      </w:r>
    </w:p>
    <w:p w14:paraId="2096B10C" w14:textId="77777777" w:rsidR="00363FCC" w:rsidRDefault="00363FCC" w:rsidP="00363FCC">
      <w:pPr>
        <w:adjustRightInd w:val="0"/>
        <w:snapToGrid w:val="0"/>
        <w:spacing w:line="600" w:lineRule="exact"/>
        <w:rPr>
          <w:rFonts w:ascii="仿宋" w:eastAsia="仿宋" w:hint="eastAsia"/>
          <w:sz w:val="32"/>
          <w:szCs w:val="32"/>
        </w:rPr>
      </w:pPr>
      <w:r>
        <w:rPr>
          <w:rFonts w:ascii="仿宋" w:eastAsia="仿宋" w:hint="eastAsia"/>
          <w:sz w:val="32"/>
          <w:szCs w:val="32"/>
        </w:rPr>
        <w:t xml:space="preserve">　　</w:t>
      </w:r>
      <w:r>
        <w:rPr>
          <w:rStyle w:val="15"/>
          <w:rFonts w:ascii="仿宋" w:eastAsia="仿宋" w:hint="eastAsia"/>
          <w:spacing w:val="5"/>
          <w:sz w:val="32"/>
          <w:szCs w:val="32"/>
          <w:shd w:val="clear" w:color="auto" w:fill="FFFFFF"/>
        </w:rPr>
        <w:t>1.</w:t>
      </w:r>
      <w:r>
        <w:rPr>
          <w:rFonts w:ascii="仿宋" w:eastAsia="仿宋" w:hint="eastAsia"/>
          <w:sz w:val="32"/>
          <w:szCs w:val="32"/>
        </w:rPr>
        <w:t xml:space="preserve">奖励资金申请书。 </w:t>
      </w:r>
    </w:p>
    <w:p w14:paraId="5012E928" w14:textId="77777777" w:rsidR="00363FCC" w:rsidRDefault="00363FCC" w:rsidP="00363FCC">
      <w:pPr>
        <w:adjustRightInd w:val="0"/>
        <w:snapToGrid w:val="0"/>
        <w:spacing w:line="600" w:lineRule="exact"/>
        <w:ind w:firstLine="644"/>
        <w:rPr>
          <w:rFonts w:ascii="仿宋" w:eastAsia="仿宋" w:hint="eastAsia"/>
          <w:sz w:val="32"/>
          <w:szCs w:val="32"/>
        </w:rPr>
      </w:pPr>
      <w:r>
        <w:rPr>
          <w:rStyle w:val="15"/>
          <w:rFonts w:ascii="仿宋" w:eastAsia="仿宋" w:hint="eastAsia"/>
          <w:spacing w:val="5"/>
          <w:sz w:val="32"/>
          <w:szCs w:val="32"/>
          <w:shd w:val="clear" w:color="auto" w:fill="FFFFFF"/>
        </w:rPr>
        <w:t>2.</w:t>
      </w:r>
      <w:r>
        <w:rPr>
          <w:rFonts w:ascii="仿宋" w:eastAsia="仿宋" w:hint="eastAsia"/>
          <w:sz w:val="32"/>
          <w:szCs w:val="32"/>
        </w:rPr>
        <w:t>“人才飞地”依托单位统一社会信用代码证，在呼落地转化新创办企业营业执照或签订的技术合同。</w:t>
      </w:r>
    </w:p>
    <w:p w14:paraId="00878E88" w14:textId="77777777" w:rsidR="00363FCC" w:rsidRDefault="00363FCC" w:rsidP="00363FCC">
      <w:pPr>
        <w:adjustRightInd w:val="0"/>
        <w:snapToGrid w:val="0"/>
        <w:spacing w:line="600" w:lineRule="exact"/>
        <w:ind w:firstLine="644"/>
        <w:rPr>
          <w:rFonts w:ascii="仿宋" w:eastAsia="仿宋" w:hint="eastAsia"/>
          <w:sz w:val="32"/>
          <w:szCs w:val="32"/>
        </w:rPr>
      </w:pPr>
      <w:r>
        <w:rPr>
          <w:rStyle w:val="15"/>
          <w:rFonts w:ascii="仿宋" w:eastAsia="仿宋" w:hint="eastAsia"/>
          <w:spacing w:val="5"/>
          <w:sz w:val="32"/>
          <w:szCs w:val="32"/>
          <w:shd w:val="clear" w:color="auto" w:fill="FFFFFF"/>
        </w:rPr>
        <w:t>3.</w:t>
      </w:r>
      <w:r>
        <w:rPr>
          <w:rFonts w:ascii="仿宋" w:eastAsia="仿宋" w:hint="eastAsia"/>
          <w:sz w:val="32"/>
          <w:szCs w:val="32"/>
        </w:rPr>
        <w:t xml:space="preserve">“人才飞地”办公和科研场所证明材料、常驻人员名单（含学历学位、职称、职责分工等）、“人才飞地”孵化的与我市产业发展直接关联的成果和项目证明材料（如科研项目立项资料、有效专利证书、产品证书、奖励证书、代表性论著等）。 </w:t>
      </w:r>
    </w:p>
    <w:p w14:paraId="6B73B991" w14:textId="77777777" w:rsidR="00363FCC" w:rsidRDefault="00363FCC" w:rsidP="00363FCC">
      <w:pPr>
        <w:adjustRightInd w:val="0"/>
        <w:snapToGrid w:val="0"/>
        <w:spacing w:line="600" w:lineRule="exact"/>
        <w:ind w:firstLine="644"/>
        <w:rPr>
          <w:rStyle w:val="15"/>
          <w:rFonts w:ascii="仿宋" w:eastAsia="仿宋" w:hint="eastAsia"/>
          <w:spacing w:val="5"/>
          <w:sz w:val="32"/>
          <w:szCs w:val="32"/>
          <w:shd w:val="clear" w:color="auto" w:fill="FFFFFF"/>
        </w:rPr>
      </w:pPr>
      <w:r>
        <w:rPr>
          <w:rStyle w:val="15"/>
          <w:rFonts w:ascii="仿宋" w:eastAsia="仿宋" w:hint="eastAsia"/>
          <w:spacing w:val="5"/>
          <w:sz w:val="32"/>
          <w:szCs w:val="32"/>
          <w:shd w:val="clear" w:color="auto" w:fill="FFFFFF"/>
        </w:rPr>
        <w:t>4.</w:t>
      </w:r>
      <w:r>
        <w:rPr>
          <w:rFonts w:ascii="仿宋" w:eastAsia="仿宋" w:hint="eastAsia"/>
          <w:sz w:val="32"/>
          <w:szCs w:val="32"/>
        </w:rPr>
        <w:t>“人才飞地”的资金、设备投入证明材料。</w:t>
      </w:r>
    </w:p>
    <w:p w14:paraId="51A2D86D" w14:textId="77777777" w:rsidR="00363FCC" w:rsidRDefault="00363FCC" w:rsidP="00363FCC">
      <w:pPr>
        <w:adjustRightInd w:val="0"/>
        <w:snapToGrid w:val="0"/>
        <w:spacing w:line="600" w:lineRule="exact"/>
        <w:ind w:firstLine="524"/>
        <w:rPr>
          <w:rFonts w:ascii="仿宋" w:eastAsia="仿宋" w:hint="eastAsia"/>
          <w:sz w:val="32"/>
          <w:szCs w:val="32"/>
        </w:rPr>
      </w:pPr>
      <w:r>
        <w:rPr>
          <w:rStyle w:val="15"/>
          <w:rFonts w:ascii="仿宋" w:eastAsia="仿宋" w:hint="eastAsia"/>
          <w:spacing w:val="5"/>
          <w:sz w:val="32"/>
          <w:szCs w:val="32"/>
          <w:shd w:val="clear" w:color="auto" w:fill="FFFFFF"/>
        </w:rPr>
        <w:t>５.会计师事务所出具的</w:t>
      </w:r>
      <w:r>
        <w:rPr>
          <w:rFonts w:ascii="仿宋" w:eastAsia="仿宋" w:hint="eastAsia"/>
          <w:sz w:val="32"/>
          <w:szCs w:val="32"/>
        </w:rPr>
        <w:t>新创办企业在我市实施转化所获得的年营业收入的专项审计报告；签订的技术合同认定登记证明和成果转化收入证明。</w:t>
      </w:r>
    </w:p>
    <w:p w14:paraId="6F55B06D" w14:textId="77777777" w:rsidR="00363FCC" w:rsidRDefault="00363FCC" w:rsidP="00363FCC">
      <w:pPr>
        <w:adjustRightInd w:val="0"/>
        <w:snapToGrid w:val="0"/>
        <w:spacing w:line="600" w:lineRule="exact"/>
        <w:ind w:firstLine="524"/>
        <w:rPr>
          <w:rFonts w:ascii="仿宋" w:eastAsia="仿宋" w:hint="eastAsia"/>
          <w:sz w:val="32"/>
          <w:szCs w:val="32"/>
        </w:rPr>
      </w:pPr>
      <w:r>
        <w:rPr>
          <w:rStyle w:val="15"/>
          <w:rFonts w:ascii="仿宋" w:eastAsia="仿宋" w:hint="eastAsia"/>
          <w:spacing w:val="5"/>
          <w:sz w:val="32"/>
          <w:szCs w:val="32"/>
          <w:shd w:val="clear" w:color="auto" w:fill="FFFFFF"/>
        </w:rPr>
        <w:t>６.</w:t>
      </w:r>
      <w:r>
        <w:rPr>
          <w:rFonts w:ascii="仿宋" w:eastAsia="仿宋" w:hint="eastAsia"/>
          <w:sz w:val="32"/>
          <w:szCs w:val="32"/>
        </w:rPr>
        <w:t>“人才飞地”孵化研发成果和项目在呼转化情况报告，报告内容包括：孵化研发成果和项目转化的目的、意义、成效、已投入资金情况、对我市产业发展的作用等。</w:t>
      </w:r>
    </w:p>
    <w:p w14:paraId="455E35D7" w14:textId="77777777" w:rsidR="00363FCC" w:rsidRDefault="00363FCC" w:rsidP="00363FCC">
      <w:pPr>
        <w:pStyle w:val="a3"/>
        <w:shd w:val="clear" w:color="auto" w:fill="FFFFFF"/>
        <w:adjustRightInd w:val="0"/>
        <w:snapToGrid w:val="0"/>
        <w:spacing w:before="0" w:beforeAutospacing="0" w:after="0" w:afterAutospacing="0" w:line="560" w:lineRule="exact"/>
        <w:ind w:firstLineChars="200" w:firstLine="663"/>
        <w:jc w:val="both"/>
        <w:rPr>
          <w:rFonts w:ascii="仿宋_GB2312" w:eastAsia="仿宋_GB2312" w:cs="Times New Roman" w:hint="eastAsia"/>
          <w:bCs/>
          <w:sz w:val="32"/>
          <w:szCs w:val="32"/>
        </w:rPr>
      </w:pPr>
      <w:r>
        <w:rPr>
          <w:rStyle w:val="15"/>
          <w:rFonts w:ascii="黑体" w:eastAsia="黑体" w:cs="仿宋" w:hint="eastAsia"/>
          <w:spacing w:val="5"/>
          <w:sz w:val="32"/>
          <w:szCs w:val="32"/>
          <w:shd w:val="clear" w:color="auto" w:fill="FFFFFF"/>
        </w:rPr>
        <w:t xml:space="preserve">第五条  </w:t>
      </w:r>
      <w:r>
        <w:rPr>
          <w:rFonts w:ascii="仿宋" w:eastAsia="仿宋" w:hint="eastAsia"/>
          <w:kern w:val="2"/>
          <w:sz w:val="32"/>
          <w:szCs w:val="32"/>
        </w:rPr>
        <w:t>“人才飞地”奖励资金办理</w:t>
      </w:r>
      <w:r>
        <w:rPr>
          <w:rFonts w:ascii="仿宋_GB2312" w:eastAsia="仿宋_GB2312" w:cs="Times New Roman" w:hint="eastAsia"/>
          <w:bCs/>
          <w:sz w:val="32"/>
          <w:szCs w:val="32"/>
        </w:rPr>
        <w:t>程序包括发布指南、组织推荐、形式审查、专家评审、实地考察、批复立项等环节。</w:t>
      </w:r>
    </w:p>
    <w:p w14:paraId="4A4456D7" w14:textId="77777777" w:rsidR="00363FCC" w:rsidRDefault="00363FCC" w:rsidP="00363FCC">
      <w:pPr>
        <w:pStyle w:val="a3"/>
        <w:shd w:val="clear" w:color="auto" w:fill="FFFFFF"/>
        <w:adjustRightInd w:val="0"/>
        <w:snapToGrid w:val="0"/>
        <w:spacing w:before="0" w:beforeAutospacing="0" w:after="0" w:afterAutospacing="0" w:line="560" w:lineRule="exact"/>
        <w:ind w:firstLineChars="200" w:firstLine="640"/>
        <w:jc w:val="both"/>
        <w:rPr>
          <w:rFonts w:ascii="仿宋_GB2312" w:eastAsia="仿宋_GB2312" w:cs="Times New Roman" w:hint="eastAsia"/>
          <w:spacing w:val="6"/>
          <w:kern w:val="2"/>
          <w:sz w:val="32"/>
          <w:szCs w:val="32"/>
        </w:rPr>
      </w:pPr>
      <w:r>
        <w:rPr>
          <w:rFonts w:ascii="仿宋_GB2312" w:eastAsia="仿宋_GB2312" w:cs="Times New Roman" w:hint="eastAsia"/>
          <w:bCs/>
          <w:sz w:val="32"/>
          <w:szCs w:val="32"/>
        </w:rPr>
        <w:t>（一）发布指南。市科技局发布</w:t>
      </w:r>
      <w:r>
        <w:rPr>
          <w:rFonts w:ascii="仿宋" w:eastAsia="仿宋" w:hint="eastAsia"/>
          <w:kern w:val="2"/>
          <w:sz w:val="32"/>
          <w:szCs w:val="32"/>
        </w:rPr>
        <w:t>“人才飞地”奖励资金</w:t>
      </w:r>
      <w:r>
        <w:rPr>
          <w:rFonts w:ascii="仿宋_GB2312" w:eastAsia="仿宋_GB2312" w:cs="Times New Roman" w:hint="eastAsia"/>
          <w:bCs/>
          <w:sz w:val="32"/>
          <w:szCs w:val="32"/>
        </w:rPr>
        <w:t>申报指南及申报通知，引导</w:t>
      </w:r>
      <w:r>
        <w:rPr>
          <w:rFonts w:ascii="仿宋_GB2312" w:eastAsia="仿宋_GB2312" w:cs="Times New Roman" w:hint="eastAsia"/>
          <w:spacing w:val="6"/>
          <w:kern w:val="2"/>
          <w:sz w:val="32"/>
          <w:szCs w:val="32"/>
        </w:rPr>
        <w:t>符合条件的</w:t>
      </w:r>
      <w:r>
        <w:rPr>
          <w:rFonts w:ascii="仿宋" w:eastAsia="仿宋" w:hint="eastAsia"/>
          <w:kern w:val="2"/>
          <w:sz w:val="32"/>
          <w:szCs w:val="32"/>
        </w:rPr>
        <w:t>“人才飞地”</w:t>
      </w:r>
      <w:r>
        <w:rPr>
          <w:rFonts w:ascii="仿宋_GB2312" w:eastAsia="仿宋_GB2312" w:cs="Times New Roman" w:hint="eastAsia"/>
          <w:spacing w:val="6"/>
          <w:kern w:val="2"/>
          <w:sz w:val="32"/>
          <w:szCs w:val="32"/>
        </w:rPr>
        <w:t>进行申报，按要求</w:t>
      </w:r>
      <w:r>
        <w:rPr>
          <w:rFonts w:ascii="仿宋" w:eastAsia="仿宋" w:hint="eastAsia"/>
          <w:kern w:val="2"/>
          <w:sz w:val="32"/>
          <w:szCs w:val="32"/>
        </w:rPr>
        <w:t>奖励资金申请书</w:t>
      </w:r>
      <w:r>
        <w:rPr>
          <w:rFonts w:ascii="仿宋_GB2312" w:eastAsia="仿宋_GB2312" w:cs="Times New Roman" w:hint="eastAsia"/>
          <w:bCs/>
          <w:sz w:val="32"/>
          <w:szCs w:val="32"/>
        </w:rPr>
        <w:t>等，</w:t>
      </w:r>
      <w:r>
        <w:rPr>
          <w:rFonts w:ascii="仿宋_GB2312" w:eastAsia="仿宋_GB2312" w:cs="Times New Roman" w:hint="eastAsia"/>
          <w:spacing w:val="6"/>
          <w:kern w:val="2"/>
          <w:sz w:val="32"/>
          <w:szCs w:val="32"/>
        </w:rPr>
        <w:t>提交相关申报材料。</w:t>
      </w:r>
    </w:p>
    <w:p w14:paraId="3AC458DD" w14:textId="77777777" w:rsidR="00363FCC" w:rsidRDefault="00363FCC" w:rsidP="00363FCC">
      <w:pPr>
        <w:pStyle w:val="a3"/>
        <w:shd w:val="clear" w:color="auto" w:fill="FFFFFF"/>
        <w:adjustRightInd w:val="0"/>
        <w:snapToGrid w:val="0"/>
        <w:spacing w:before="0" w:beforeAutospacing="0" w:after="0" w:afterAutospacing="0" w:line="560" w:lineRule="exact"/>
        <w:ind w:firstLineChars="200" w:firstLine="640"/>
        <w:jc w:val="both"/>
        <w:rPr>
          <w:rFonts w:ascii="仿宋_GB2312" w:eastAsia="仿宋_GB2312" w:cs="Times New Roman" w:hint="eastAsia"/>
          <w:spacing w:val="6"/>
          <w:kern w:val="2"/>
          <w:sz w:val="32"/>
          <w:szCs w:val="32"/>
        </w:rPr>
      </w:pPr>
      <w:r>
        <w:rPr>
          <w:rFonts w:ascii="仿宋_GB2312" w:eastAsia="仿宋_GB2312" w:cs="Times New Roman" w:hint="eastAsia"/>
          <w:bCs/>
          <w:sz w:val="32"/>
          <w:szCs w:val="32"/>
        </w:rPr>
        <w:lastRenderedPageBreak/>
        <w:t>（二）</w:t>
      </w:r>
      <w:r>
        <w:rPr>
          <w:rFonts w:ascii="仿宋_GB2312" w:eastAsia="仿宋_GB2312" w:cs="Times New Roman" w:hint="eastAsia"/>
          <w:spacing w:val="6"/>
          <w:kern w:val="2"/>
          <w:sz w:val="32"/>
          <w:szCs w:val="32"/>
        </w:rPr>
        <w:t>组织推荐。</w:t>
      </w:r>
      <w:r>
        <w:rPr>
          <w:rFonts w:ascii="仿宋" w:eastAsia="仿宋" w:hint="eastAsia"/>
          <w:kern w:val="2"/>
          <w:sz w:val="32"/>
          <w:szCs w:val="32"/>
        </w:rPr>
        <w:t>“人才飞地”</w:t>
      </w:r>
      <w:r>
        <w:rPr>
          <w:rFonts w:ascii="仿宋_GB2312" w:eastAsia="仿宋_GB2312" w:hint="eastAsia"/>
          <w:bCs/>
          <w:sz w:val="32"/>
          <w:szCs w:val="32"/>
        </w:rPr>
        <w:t>实行属地管理（以依托单位注册所在地为准），各旗县区、开发区、国家高新区、和林格尔新区科技管理部门</w:t>
      </w:r>
      <w:r>
        <w:rPr>
          <w:rFonts w:ascii="仿宋_GB2312" w:eastAsia="仿宋_GB2312" w:cs="Times New Roman" w:hint="eastAsia"/>
          <w:bCs/>
          <w:kern w:val="2"/>
          <w:sz w:val="32"/>
          <w:szCs w:val="32"/>
        </w:rPr>
        <w:t>对本辖区申报的</w:t>
      </w:r>
      <w:r>
        <w:rPr>
          <w:rFonts w:ascii="仿宋" w:eastAsia="仿宋" w:hint="eastAsia"/>
          <w:kern w:val="2"/>
          <w:sz w:val="32"/>
          <w:szCs w:val="32"/>
        </w:rPr>
        <w:t>“人才飞地”</w:t>
      </w:r>
      <w:r>
        <w:rPr>
          <w:rFonts w:ascii="仿宋_GB2312" w:eastAsia="仿宋_GB2312" w:cs="Times New Roman" w:hint="eastAsia"/>
          <w:bCs/>
          <w:kern w:val="2"/>
          <w:sz w:val="32"/>
          <w:szCs w:val="32"/>
        </w:rPr>
        <w:t>进行审核，</w:t>
      </w:r>
      <w:r>
        <w:rPr>
          <w:rFonts w:ascii="仿宋_GB2312" w:eastAsia="仿宋_GB2312" w:cs="Times New Roman" w:hint="eastAsia"/>
          <w:kern w:val="2"/>
          <w:sz w:val="32"/>
          <w:szCs w:val="32"/>
        </w:rPr>
        <w:t>以正式文件推荐至市</w:t>
      </w:r>
      <w:r>
        <w:rPr>
          <w:rFonts w:ascii="仿宋_GB2312" w:eastAsia="仿宋_GB2312" w:cs="Times New Roman" w:hint="eastAsia"/>
          <w:spacing w:val="6"/>
          <w:kern w:val="2"/>
          <w:sz w:val="32"/>
          <w:szCs w:val="32"/>
        </w:rPr>
        <w:t>科技局。</w:t>
      </w:r>
    </w:p>
    <w:p w14:paraId="1991D933" w14:textId="77777777" w:rsidR="00363FCC" w:rsidRDefault="00363FCC" w:rsidP="00363FCC">
      <w:pPr>
        <w:adjustRightInd w:val="0"/>
        <w:snapToGrid w:val="0"/>
        <w:spacing w:line="560" w:lineRule="exact"/>
        <w:ind w:firstLineChars="200" w:firstLine="640"/>
        <w:rPr>
          <w:rFonts w:ascii="仿宋_GB2312" w:eastAsia="仿宋_GB2312" w:hint="eastAsia"/>
          <w:spacing w:val="6"/>
          <w:sz w:val="32"/>
          <w:szCs w:val="32"/>
        </w:rPr>
      </w:pPr>
      <w:r>
        <w:rPr>
          <w:rFonts w:ascii="仿宋_GB2312" w:eastAsia="仿宋_GB2312" w:hint="eastAsia"/>
          <w:bCs/>
          <w:kern w:val="0"/>
          <w:sz w:val="32"/>
          <w:szCs w:val="32"/>
        </w:rPr>
        <w:t>（三）形式审查。由市科技局</w:t>
      </w:r>
      <w:r>
        <w:rPr>
          <w:rFonts w:ascii="仿宋" w:eastAsia="仿宋" w:hint="eastAsia"/>
          <w:sz w:val="32"/>
          <w:szCs w:val="32"/>
        </w:rPr>
        <w:t>“人才飞地”</w:t>
      </w:r>
      <w:r>
        <w:rPr>
          <w:rFonts w:ascii="仿宋_GB2312" w:eastAsia="仿宋_GB2312" w:hint="eastAsia"/>
          <w:bCs/>
          <w:kern w:val="0"/>
          <w:sz w:val="32"/>
          <w:szCs w:val="32"/>
        </w:rPr>
        <w:t>相关材料进行形式审查。</w:t>
      </w:r>
    </w:p>
    <w:p w14:paraId="0B4634E0" w14:textId="77777777" w:rsidR="00363FCC" w:rsidRDefault="00363FCC" w:rsidP="00363FCC">
      <w:pPr>
        <w:adjustRightInd w:val="0"/>
        <w:snapToGrid w:val="0"/>
        <w:spacing w:line="560" w:lineRule="exact"/>
        <w:ind w:firstLineChars="200" w:firstLine="664"/>
        <w:rPr>
          <w:rFonts w:ascii="仿宋_GB2312" w:eastAsia="仿宋_GB2312" w:cs="Arial" w:hint="eastAsia"/>
          <w:spacing w:val="6"/>
          <w:sz w:val="32"/>
          <w:szCs w:val="32"/>
        </w:rPr>
      </w:pPr>
      <w:r>
        <w:rPr>
          <w:rFonts w:ascii="仿宋_GB2312" w:eastAsia="仿宋_GB2312" w:hint="eastAsia"/>
          <w:spacing w:val="6"/>
          <w:sz w:val="32"/>
          <w:szCs w:val="32"/>
        </w:rPr>
        <w:t>（四）专家评审。</w:t>
      </w:r>
      <w:r>
        <w:rPr>
          <w:rFonts w:ascii="仿宋_GB2312" w:eastAsia="仿宋_GB2312" w:hint="eastAsia"/>
          <w:sz w:val="32"/>
          <w:szCs w:val="32"/>
        </w:rPr>
        <w:t>市科技局组织或委托</w:t>
      </w:r>
      <w:r>
        <w:rPr>
          <w:rFonts w:ascii="仿宋" w:eastAsia="仿宋" w:hint="eastAsia"/>
          <w:sz w:val="32"/>
          <w:szCs w:val="32"/>
          <w:shd w:val="clear" w:color="auto" w:fill="FFFFFF"/>
        </w:rPr>
        <w:t>项目管理专业机构开展评审。</w:t>
      </w:r>
      <w:r>
        <w:rPr>
          <w:rFonts w:ascii="仿宋_GB2312" w:eastAsia="仿宋_GB2312" w:hint="eastAsia"/>
          <w:sz w:val="32"/>
          <w:szCs w:val="32"/>
        </w:rPr>
        <w:t>组织技术、财务等方面专家组成</w:t>
      </w:r>
      <w:r>
        <w:rPr>
          <w:rFonts w:ascii="仿宋_GB2312" w:eastAsia="仿宋_GB2312" w:hint="eastAsia"/>
          <w:spacing w:val="6"/>
          <w:sz w:val="32"/>
          <w:szCs w:val="32"/>
        </w:rPr>
        <w:t>评审小组，</w:t>
      </w:r>
      <w:r>
        <w:rPr>
          <w:rFonts w:ascii="仿宋_GB2312" w:eastAsia="仿宋_GB2312" w:cs="Arial" w:hint="eastAsia"/>
          <w:spacing w:val="6"/>
          <w:sz w:val="32"/>
          <w:szCs w:val="32"/>
        </w:rPr>
        <w:t>围绕</w:t>
      </w:r>
      <w:r>
        <w:rPr>
          <w:rFonts w:ascii="仿宋" w:eastAsia="仿宋" w:hint="eastAsia"/>
          <w:sz w:val="32"/>
          <w:szCs w:val="32"/>
        </w:rPr>
        <w:t>“人才飞地”孵化项目在呼转化的绩效</w:t>
      </w:r>
      <w:r>
        <w:rPr>
          <w:rFonts w:ascii="仿宋_GB2312" w:eastAsia="仿宋_GB2312" w:cs="Arial" w:hint="eastAsia"/>
          <w:spacing w:val="6"/>
          <w:sz w:val="32"/>
          <w:szCs w:val="32"/>
        </w:rPr>
        <w:t>等方面，提出专家评审意见。</w:t>
      </w:r>
    </w:p>
    <w:p w14:paraId="1F672375" w14:textId="77777777" w:rsidR="00363FCC" w:rsidRDefault="00363FCC" w:rsidP="00363FCC">
      <w:pPr>
        <w:adjustRightInd w:val="0"/>
        <w:snapToGrid w:val="0"/>
        <w:spacing w:line="560" w:lineRule="exact"/>
        <w:ind w:firstLineChars="200" w:firstLine="664"/>
        <w:rPr>
          <w:rFonts w:ascii="仿宋_GB2312" w:eastAsia="仿宋_GB2312" w:hint="eastAsia"/>
          <w:spacing w:val="6"/>
          <w:sz w:val="32"/>
          <w:szCs w:val="32"/>
        </w:rPr>
      </w:pPr>
      <w:r>
        <w:rPr>
          <w:rFonts w:ascii="仿宋_GB2312" w:eastAsia="仿宋_GB2312" w:hint="eastAsia"/>
          <w:spacing w:val="6"/>
          <w:sz w:val="32"/>
          <w:szCs w:val="32"/>
        </w:rPr>
        <w:t>（五）实地考察。市科技局对通过专家评审的</w:t>
      </w:r>
      <w:r>
        <w:rPr>
          <w:rFonts w:ascii="仿宋" w:eastAsia="仿宋" w:hint="eastAsia"/>
          <w:sz w:val="32"/>
          <w:szCs w:val="32"/>
        </w:rPr>
        <w:t>“人才飞地”</w:t>
      </w:r>
      <w:r>
        <w:rPr>
          <w:rFonts w:ascii="仿宋_GB2312" w:eastAsia="仿宋_GB2312" w:hint="eastAsia"/>
          <w:spacing w:val="6"/>
          <w:sz w:val="32"/>
          <w:szCs w:val="32"/>
        </w:rPr>
        <w:t>进行实地考察。</w:t>
      </w:r>
    </w:p>
    <w:p w14:paraId="52C80E2E" w14:textId="77777777" w:rsidR="00363FCC" w:rsidRDefault="00363FCC" w:rsidP="00363FCC">
      <w:pPr>
        <w:adjustRightInd w:val="0"/>
        <w:snapToGrid w:val="0"/>
        <w:spacing w:line="560" w:lineRule="exact"/>
        <w:ind w:left="10" w:firstLineChars="186" w:firstLine="618"/>
        <w:rPr>
          <w:rFonts w:ascii="仿宋_GB2312" w:eastAsia="仿宋_GB2312" w:hint="eastAsia"/>
          <w:spacing w:val="6"/>
          <w:sz w:val="32"/>
          <w:szCs w:val="32"/>
        </w:rPr>
      </w:pPr>
      <w:r>
        <w:rPr>
          <w:rFonts w:ascii="仿宋_GB2312" w:eastAsia="仿宋_GB2312" w:hint="eastAsia"/>
          <w:spacing w:val="6"/>
          <w:sz w:val="32"/>
          <w:szCs w:val="32"/>
        </w:rPr>
        <w:t>（六）</w:t>
      </w:r>
      <w:r>
        <w:rPr>
          <w:rFonts w:ascii="仿宋_GB2312" w:eastAsia="仿宋_GB2312" w:hint="eastAsia"/>
          <w:bCs/>
          <w:kern w:val="0"/>
          <w:sz w:val="32"/>
          <w:szCs w:val="32"/>
        </w:rPr>
        <w:t>批复立项。</w:t>
      </w:r>
      <w:r>
        <w:rPr>
          <w:rFonts w:ascii="仿宋_GB2312" w:eastAsia="仿宋_GB2312" w:hint="eastAsia"/>
          <w:spacing w:val="6"/>
          <w:sz w:val="32"/>
          <w:szCs w:val="32"/>
        </w:rPr>
        <w:t>根据专家组评审意见和实地考察结果，市科技局确定年度拟资助</w:t>
      </w:r>
      <w:r>
        <w:rPr>
          <w:rFonts w:ascii="仿宋" w:eastAsia="仿宋" w:hint="eastAsia"/>
          <w:sz w:val="32"/>
          <w:szCs w:val="32"/>
        </w:rPr>
        <w:t>“人才飞地”</w:t>
      </w:r>
      <w:r>
        <w:rPr>
          <w:rFonts w:ascii="仿宋_GB2312" w:eastAsia="仿宋_GB2312" w:cs="Arial" w:hint="eastAsia"/>
          <w:spacing w:val="6"/>
          <w:sz w:val="32"/>
          <w:szCs w:val="32"/>
        </w:rPr>
        <w:t>奖励资金</w:t>
      </w:r>
      <w:r>
        <w:rPr>
          <w:rFonts w:ascii="仿宋_GB2312" w:eastAsia="仿宋_GB2312" w:hint="eastAsia"/>
          <w:spacing w:val="6"/>
          <w:sz w:val="32"/>
          <w:szCs w:val="32"/>
        </w:rPr>
        <w:t>项目名单，面向社会公示。公示无异议的，确定</w:t>
      </w:r>
      <w:r>
        <w:rPr>
          <w:rFonts w:ascii="仿宋_GB2312" w:eastAsia="仿宋_GB2312" w:cs="Arial" w:hint="eastAsia"/>
          <w:spacing w:val="6"/>
          <w:sz w:val="32"/>
          <w:szCs w:val="32"/>
        </w:rPr>
        <w:t>奖励资金项目</w:t>
      </w:r>
      <w:r>
        <w:rPr>
          <w:rFonts w:ascii="仿宋_GB2312" w:eastAsia="仿宋_GB2312" w:hint="eastAsia"/>
          <w:spacing w:val="6"/>
          <w:sz w:val="32"/>
          <w:szCs w:val="32"/>
        </w:rPr>
        <w:t>结果，由市科技局下达立项文件。</w:t>
      </w:r>
    </w:p>
    <w:p w14:paraId="5FD4C9E9" w14:textId="77777777" w:rsidR="00363FCC" w:rsidRDefault="00363FCC" w:rsidP="00363FCC">
      <w:pPr>
        <w:adjustRightInd w:val="0"/>
        <w:snapToGrid w:val="0"/>
        <w:spacing w:line="600" w:lineRule="exact"/>
        <w:jc w:val="center"/>
        <w:rPr>
          <w:rStyle w:val="15"/>
          <w:rFonts w:ascii="黑体" w:eastAsia="黑体" w:cs="仿宋" w:hint="eastAsia"/>
          <w:spacing w:val="5"/>
          <w:sz w:val="32"/>
          <w:szCs w:val="32"/>
          <w:shd w:val="clear" w:color="auto" w:fill="FFFFFF"/>
        </w:rPr>
      </w:pPr>
      <w:r>
        <w:rPr>
          <w:rStyle w:val="15"/>
          <w:rFonts w:ascii="黑体" w:eastAsia="黑体" w:cs="仿宋" w:hint="eastAsia"/>
          <w:spacing w:val="5"/>
          <w:sz w:val="32"/>
          <w:szCs w:val="32"/>
          <w:shd w:val="clear" w:color="auto" w:fill="FFFFFF"/>
        </w:rPr>
        <w:t xml:space="preserve"> 第三章  奖励标准与资金使用</w:t>
      </w:r>
    </w:p>
    <w:p w14:paraId="0152C943" w14:textId="77777777" w:rsidR="00363FCC" w:rsidRDefault="00363FCC" w:rsidP="00363FCC">
      <w:pPr>
        <w:adjustRightInd w:val="0"/>
        <w:snapToGrid w:val="0"/>
        <w:spacing w:line="600" w:lineRule="exact"/>
        <w:ind w:firstLineChars="200" w:firstLine="663"/>
        <w:rPr>
          <w:rFonts w:ascii="仿宋" w:eastAsia="仿宋" w:hint="eastAsia"/>
          <w:sz w:val="32"/>
          <w:szCs w:val="32"/>
        </w:rPr>
      </w:pPr>
      <w:r>
        <w:rPr>
          <w:rStyle w:val="15"/>
          <w:rFonts w:ascii="黑体" w:eastAsia="黑体" w:cs="仿宋" w:hint="eastAsia"/>
          <w:spacing w:val="5"/>
          <w:sz w:val="32"/>
          <w:szCs w:val="32"/>
          <w:shd w:val="clear" w:color="auto" w:fill="FFFFFF"/>
        </w:rPr>
        <w:t>第六条</w:t>
      </w:r>
      <w:r>
        <w:rPr>
          <w:rFonts w:ascii="仿宋" w:eastAsia="仿宋" w:hint="eastAsia"/>
          <w:sz w:val="32"/>
          <w:szCs w:val="32"/>
        </w:rPr>
        <w:t xml:space="preserve"> 根据“人才飞地”孵化研发成果和项目在呼转化绩效，给予“人才飞地”依托单位一定的奖励支持，具体奖励标准如下： </w:t>
      </w:r>
    </w:p>
    <w:p w14:paraId="5FFFCC1B" w14:textId="77777777" w:rsidR="00363FCC" w:rsidRDefault="00363FCC" w:rsidP="00363FCC">
      <w:pPr>
        <w:adjustRightInd w:val="0"/>
        <w:snapToGrid w:val="0"/>
        <w:spacing w:line="600" w:lineRule="exact"/>
        <w:ind w:firstLineChars="200" w:firstLine="640"/>
        <w:rPr>
          <w:rFonts w:ascii="仿宋" w:eastAsia="仿宋" w:hint="eastAsia"/>
          <w:sz w:val="32"/>
          <w:szCs w:val="32"/>
        </w:rPr>
      </w:pPr>
      <w:r>
        <w:rPr>
          <w:rFonts w:ascii="仿宋" w:eastAsia="仿宋" w:hint="eastAsia"/>
          <w:sz w:val="32"/>
          <w:szCs w:val="32"/>
        </w:rPr>
        <w:t>（一）新增1家（含）以上新创办企业或已完成技术合同认定登记实施转化，实现年新增营业收入（成果转化收入）合计达到1000万元以上2000万元以下的，给予“人才飞地”依托单位50万元奖励；</w:t>
      </w:r>
    </w:p>
    <w:p w14:paraId="73460D8F" w14:textId="77777777" w:rsidR="00363FCC" w:rsidRDefault="00363FCC" w:rsidP="00363FCC">
      <w:pPr>
        <w:adjustRightInd w:val="0"/>
        <w:snapToGrid w:val="0"/>
        <w:spacing w:line="600" w:lineRule="exact"/>
        <w:ind w:firstLineChars="200" w:firstLine="640"/>
        <w:rPr>
          <w:rFonts w:ascii="仿宋" w:eastAsia="仿宋" w:hint="eastAsia"/>
          <w:sz w:val="32"/>
          <w:szCs w:val="32"/>
        </w:rPr>
      </w:pPr>
      <w:r>
        <w:rPr>
          <w:rFonts w:ascii="仿宋" w:eastAsia="仿宋" w:hint="eastAsia"/>
          <w:sz w:val="32"/>
          <w:szCs w:val="32"/>
        </w:rPr>
        <w:lastRenderedPageBreak/>
        <w:t>（二）新增2家（含）以上新创办企业或已完成技术合同认定登记实施转化，实现年新增营业收入（成果转化收入）合计达到2000万元以上3000万以下的，给予“人才飞地”依托单位80万元奖励；</w:t>
      </w:r>
    </w:p>
    <w:p w14:paraId="618325E0" w14:textId="77777777" w:rsidR="00363FCC" w:rsidRDefault="00363FCC" w:rsidP="00363FCC">
      <w:pPr>
        <w:adjustRightInd w:val="0"/>
        <w:snapToGrid w:val="0"/>
        <w:spacing w:line="600" w:lineRule="exact"/>
        <w:ind w:firstLineChars="200" w:firstLine="640"/>
        <w:rPr>
          <w:rFonts w:ascii="仿宋" w:eastAsia="仿宋" w:hint="eastAsia"/>
          <w:sz w:val="32"/>
          <w:szCs w:val="32"/>
        </w:rPr>
      </w:pPr>
      <w:r>
        <w:rPr>
          <w:rFonts w:ascii="仿宋" w:eastAsia="仿宋" w:hint="eastAsia"/>
          <w:sz w:val="32"/>
          <w:szCs w:val="32"/>
        </w:rPr>
        <w:t>（三）新增3家（含）以上新创办企业或已完成技术合同认定登记实施转化，实现年新增营业收入（成果转化收入）合计达到3000万元以上，给予“人才飞地”依托单位100万元奖励。</w:t>
      </w:r>
    </w:p>
    <w:p w14:paraId="7F50F72F" w14:textId="77777777" w:rsidR="00363FCC" w:rsidRDefault="00363FCC" w:rsidP="00363FCC">
      <w:pPr>
        <w:adjustRightInd w:val="0"/>
        <w:snapToGrid w:val="0"/>
        <w:spacing w:line="600" w:lineRule="exact"/>
        <w:ind w:firstLineChars="200" w:firstLine="640"/>
        <w:rPr>
          <w:rFonts w:ascii="仿宋" w:eastAsia="仿宋" w:hint="eastAsia"/>
          <w:sz w:val="32"/>
          <w:szCs w:val="32"/>
        </w:rPr>
      </w:pPr>
      <w:r>
        <w:rPr>
          <w:rFonts w:ascii="仿宋" w:eastAsia="仿宋" w:hint="eastAsia"/>
          <w:sz w:val="32"/>
          <w:szCs w:val="32"/>
        </w:rPr>
        <w:t>由“人才飞地”孵化的新创办企业可连续纳入“人才飞地”奖励统计3年，每年只统计营业收入新增部分。</w:t>
      </w:r>
    </w:p>
    <w:p w14:paraId="6027CD18" w14:textId="77777777" w:rsidR="00363FCC" w:rsidRDefault="00363FCC" w:rsidP="00363FCC">
      <w:pPr>
        <w:pStyle w:val="21"/>
        <w:adjustRightInd w:val="0"/>
        <w:snapToGrid w:val="0"/>
        <w:spacing w:beforeAutospacing="0" w:afterAutospacing="0" w:line="600" w:lineRule="exact"/>
        <w:ind w:leftChars="0" w:left="0" w:firstLine="640"/>
        <w:rPr>
          <w:rFonts w:ascii="仿宋" w:eastAsia="仿宋" w:hint="eastAsia"/>
          <w:sz w:val="32"/>
          <w:szCs w:val="32"/>
        </w:rPr>
      </w:pPr>
      <w:r>
        <w:rPr>
          <w:rFonts w:ascii="仿宋" w:eastAsia="仿宋" w:hint="eastAsia"/>
          <w:sz w:val="32"/>
          <w:szCs w:val="32"/>
        </w:rPr>
        <w:t>技术合同签订双方为关联方的，成果转化收入按50%进行计算。</w:t>
      </w:r>
    </w:p>
    <w:p w14:paraId="71F3F7D8" w14:textId="77777777" w:rsidR="00363FCC" w:rsidRDefault="00363FCC" w:rsidP="00363FCC">
      <w:pPr>
        <w:adjustRightInd w:val="0"/>
        <w:snapToGrid w:val="0"/>
        <w:spacing w:line="600" w:lineRule="exact"/>
        <w:ind w:firstLineChars="200" w:firstLine="663"/>
        <w:jc w:val="left"/>
        <w:rPr>
          <w:rFonts w:ascii="仿宋" w:eastAsia="仿宋" w:hint="eastAsia"/>
          <w:sz w:val="32"/>
          <w:szCs w:val="32"/>
        </w:rPr>
      </w:pPr>
      <w:r>
        <w:rPr>
          <w:rStyle w:val="15"/>
          <w:rFonts w:ascii="黑体" w:eastAsia="黑体" w:cs="仿宋" w:hint="eastAsia"/>
          <w:spacing w:val="5"/>
          <w:sz w:val="32"/>
          <w:szCs w:val="32"/>
          <w:shd w:val="clear" w:color="auto" w:fill="FFFFFF"/>
        </w:rPr>
        <w:t>第七条</w:t>
      </w:r>
      <w:r>
        <w:rPr>
          <w:rFonts w:ascii="仿宋" w:eastAsia="仿宋" w:hint="eastAsia"/>
          <w:sz w:val="32"/>
          <w:szCs w:val="32"/>
        </w:rPr>
        <w:t xml:space="preserve"> 拨付的奖励资金为后补助奖励经费，由“人才飞地”依托单位自主统筹用于“人才飞地”团队建设、人员激励、科研平台建设等方面的支出，对所拨付奖励资金不再进行绩效评价和考核验收。</w:t>
      </w:r>
    </w:p>
    <w:p w14:paraId="3778096A" w14:textId="77777777" w:rsidR="00363FCC" w:rsidRDefault="00363FCC" w:rsidP="00363FCC">
      <w:pPr>
        <w:adjustRightInd w:val="0"/>
        <w:snapToGrid w:val="0"/>
        <w:spacing w:line="600" w:lineRule="exact"/>
        <w:jc w:val="center"/>
        <w:rPr>
          <w:rFonts w:ascii="黑体" w:eastAsia="黑体" w:hint="eastAsia"/>
          <w:sz w:val="32"/>
          <w:szCs w:val="32"/>
        </w:rPr>
      </w:pPr>
      <w:r>
        <w:rPr>
          <w:rFonts w:ascii="黑体" w:eastAsia="黑体" w:hint="eastAsia"/>
          <w:sz w:val="32"/>
          <w:szCs w:val="32"/>
        </w:rPr>
        <w:t>第四章  组织管理</w:t>
      </w:r>
    </w:p>
    <w:p w14:paraId="130DE95F" w14:textId="77777777" w:rsidR="00363FCC" w:rsidRDefault="00363FCC" w:rsidP="00363FCC">
      <w:pPr>
        <w:adjustRightInd w:val="0"/>
        <w:snapToGrid w:val="0"/>
        <w:spacing w:line="560" w:lineRule="exact"/>
        <w:ind w:firstLineChars="200" w:firstLine="640"/>
        <w:rPr>
          <w:rFonts w:ascii="仿宋_GB2312" w:eastAsia="仿宋_GB2312" w:cs="Arial" w:hint="eastAsia"/>
          <w:sz w:val="32"/>
          <w:szCs w:val="32"/>
        </w:rPr>
      </w:pPr>
      <w:r>
        <w:rPr>
          <w:rFonts w:ascii="黑体" w:eastAsia="黑体" w:hint="eastAsia"/>
          <w:sz w:val="32"/>
          <w:szCs w:val="32"/>
        </w:rPr>
        <w:t xml:space="preserve">第八条 </w:t>
      </w:r>
      <w:r>
        <w:rPr>
          <w:rFonts w:ascii="仿宋_GB2312" w:eastAsia="仿宋_GB2312" w:cs="Arial" w:hint="eastAsia"/>
          <w:sz w:val="32"/>
          <w:szCs w:val="32"/>
        </w:rPr>
        <w:t xml:space="preserve"> </w:t>
      </w:r>
      <w:r>
        <w:rPr>
          <w:rFonts w:ascii="仿宋_GB2312" w:eastAsia="仿宋_GB2312" w:cs="Calibri" w:hint="eastAsia"/>
          <w:sz w:val="32"/>
          <w:szCs w:val="32"/>
        </w:rPr>
        <w:t>市科技局负责发布“人才飞地”</w:t>
      </w:r>
      <w:r>
        <w:rPr>
          <w:rFonts w:ascii="仿宋_GB2312" w:eastAsia="仿宋_GB2312" w:cs="Arial" w:hint="eastAsia"/>
          <w:spacing w:val="6"/>
          <w:sz w:val="32"/>
          <w:szCs w:val="32"/>
        </w:rPr>
        <w:t>奖励资金</w:t>
      </w:r>
      <w:r>
        <w:rPr>
          <w:rFonts w:ascii="仿宋_GB2312" w:eastAsia="仿宋_GB2312" w:cs="Calibri" w:hint="eastAsia"/>
          <w:sz w:val="32"/>
          <w:szCs w:val="32"/>
        </w:rPr>
        <w:t>项目申报指南，组织申报、评审、立项；组织项目检查、验收、绩效评价等过程管理；建设项目网上申报和管理系统</w:t>
      </w:r>
      <w:r>
        <w:rPr>
          <w:rFonts w:ascii="仿宋" w:eastAsia="仿宋" w:hint="eastAsia"/>
          <w:sz w:val="32"/>
          <w:szCs w:val="32"/>
          <w:shd w:val="clear" w:color="auto" w:fill="FFFFFF"/>
        </w:rPr>
        <w:t>；</w:t>
      </w:r>
      <w:r>
        <w:rPr>
          <w:rFonts w:ascii="仿宋_GB2312" w:eastAsia="仿宋_GB2312" w:cs="Calibri" w:hint="eastAsia"/>
          <w:sz w:val="32"/>
          <w:szCs w:val="32"/>
        </w:rPr>
        <w:t>按照相关规定应当履行的其他职责。</w:t>
      </w:r>
    </w:p>
    <w:p w14:paraId="17BEAE64" w14:textId="77777777" w:rsidR="00363FCC" w:rsidRDefault="00363FCC" w:rsidP="00363FCC">
      <w:pPr>
        <w:pStyle w:val="21"/>
        <w:adjustRightInd w:val="0"/>
        <w:snapToGrid w:val="0"/>
        <w:spacing w:beforeAutospacing="0" w:afterAutospacing="0" w:line="560" w:lineRule="exact"/>
        <w:ind w:leftChars="0" w:left="0" w:firstLine="640"/>
        <w:rPr>
          <w:rFonts w:ascii="仿宋_GB2312" w:eastAsia="仿宋_GB2312" w:cs="Calibri" w:hint="eastAsia"/>
          <w:sz w:val="32"/>
          <w:szCs w:val="32"/>
        </w:rPr>
      </w:pPr>
      <w:r>
        <w:rPr>
          <w:rFonts w:ascii="黑体" w:eastAsia="黑体" w:hint="eastAsia"/>
          <w:sz w:val="32"/>
          <w:szCs w:val="32"/>
        </w:rPr>
        <w:t>第九条</w:t>
      </w:r>
      <w:r>
        <w:rPr>
          <w:rFonts w:ascii="仿宋_GB2312" w:eastAsia="仿宋_GB2312" w:cs="Calibri" w:hint="eastAsia"/>
          <w:sz w:val="32"/>
          <w:szCs w:val="32"/>
        </w:rPr>
        <w:t xml:space="preserve">  市财政局负责设置人才政策专项资金及专项资金管理费用的预算；做好资金拨付工作；按照相关规定应</w:t>
      </w:r>
      <w:r>
        <w:rPr>
          <w:rFonts w:ascii="仿宋_GB2312" w:eastAsia="仿宋_GB2312" w:cs="Calibri" w:hint="eastAsia"/>
          <w:sz w:val="32"/>
          <w:szCs w:val="32"/>
        </w:rPr>
        <w:lastRenderedPageBreak/>
        <w:t>当履行的其他职责。</w:t>
      </w:r>
    </w:p>
    <w:p w14:paraId="0934F3BF" w14:textId="77777777" w:rsidR="00363FCC" w:rsidRDefault="00363FCC" w:rsidP="00363FCC">
      <w:pPr>
        <w:pStyle w:val="21"/>
        <w:adjustRightInd w:val="0"/>
        <w:snapToGrid w:val="0"/>
        <w:spacing w:beforeAutospacing="0" w:afterAutospacing="0" w:line="560" w:lineRule="exact"/>
        <w:ind w:leftChars="0" w:left="0" w:firstLine="640"/>
        <w:rPr>
          <w:rFonts w:ascii="仿宋_GB2312" w:eastAsia="仿宋_GB2312" w:cs="Calibri" w:hint="eastAsia"/>
          <w:sz w:val="32"/>
          <w:szCs w:val="32"/>
        </w:rPr>
      </w:pPr>
      <w:r>
        <w:rPr>
          <w:rFonts w:ascii="黑体" w:eastAsia="黑体" w:hint="eastAsia"/>
          <w:sz w:val="32"/>
          <w:szCs w:val="32"/>
        </w:rPr>
        <w:t xml:space="preserve">第十条  </w:t>
      </w:r>
      <w:r>
        <w:rPr>
          <w:rFonts w:ascii="仿宋_GB2312" w:eastAsia="仿宋_GB2312" w:cs="Calibri" w:hint="eastAsia"/>
          <w:sz w:val="32"/>
          <w:szCs w:val="32"/>
        </w:rPr>
        <w:t>“人才飞地”依托单位</w:t>
      </w:r>
      <w:r>
        <w:rPr>
          <w:rStyle w:val="15"/>
          <w:rFonts w:ascii="仿宋" w:eastAsia="仿宋" w:hint="eastAsia"/>
          <w:spacing w:val="5"/>
          <w:sz w:val="32"/>
          <w:szCs w:val="32"/>
          <w:shd w:val="clear" w:color="auto" w:fill="FFFFFF"/>
        </w:rPr>
        <w:t>要建立健全科技项目管理制度，按照相关规定使用管理科研项目经费，实行专款专用、单独记账、独立核算，自觉接受财政、科技等部门监督检查、财务审计、项目验收和绩效评价。</w:t>
      </w:r>
    </w:p>
    <w:p w14:paraId="4F778974" w14:textId="77777777" w:rsidR="00363FCC" w:rsidRDefault="00363FCC" w:rsidP="00363FCC">
      <w:pPr>
        <w:pStyle w:val="21"/>
        <w:adjustRightInd w:val="0"/>
        <w:snapToGrid w:val="0"/>
        <w:spacing w:beforeAutospacing="0" w:afterAutospacing="0" w:line="600" w:lineRule="exact"/>
        <w:ind w:leftChars="0" w:left="0" w:firstLineChars="1150" w:firstLine="3680"/>
        <w:rPr>
          <w:rFonts w:ascii="仿宋_GB2312" w:eastAsia="仿宋_GB2312" w:cs="Calibri" w:hint="eastAsia"/>
          <w:sz w:val="32"/>
          <w:szCs w:val="32"/>
        </w:rPr>
      </w:pPr>
      <w:r>
        <w:rPr>
          <w:rFonts w:ascii="黑体" w:eastAsia="黑体" w:hint="eastAsia"/>
          <w:bCs/>
          <w:kern w:val="0"/>
          <w:sz w:val="32"/>
          <w:szCs w:val="32"/>
        </w:rPr>
        <w:t>第五章</w:t>
      </w:r>
      <w:r>
        <w:rPr>
          <w:rFonts w:ascii="仿宋_GB2312" w:eastAsia="仿宋_GB2312" w:cs="Calibri" w:hint="eastAsia"/>
          <w:sz w:val="32"/>
          <w:szCs w:val="32"/>
        </w:rPr>
        <w:t xml:space="preserve">  </w:t>
      </w:r>
      <w:r>
        <w:rPr>
          <w:rFonts w:ascii="黑体" w:eastAsia="黑体" w:hint="eastAsia"/>
          <w:bCs/>
          <w:kern w:val="0"/>
          <w:sz w:val="32"/>
          <w:szCs w:val="32"/>
        </w:rPr>
        <w:t>责任追究</w:t>
      </w:r>
    </w:p>
    <w:p w14:paraId="37E10148" w14:textId="77777777" w:rsidR="00363FCC" w:rsidRDefault="00363FCC" w:rsidP="00363FCC">
      <w:pPr>
        <w:pStyle w:val="21"/>
        <w:adjustRightInd w:val="0"/>
        <w:snapToGrid w:val="0"/>
        <w:spacing w:beforeAutospacing="0" w:afterAutospacing="0" w:line="600" w:lineRule="exact"/>
        <w:ind w:leftChars="0" w:left="0" w:firstLine="640"/>
        <w:rPr>
          <w:rFonts w:ascii="仿宋_GB2312" w:eastAsia="仿宋_GB2312" w:cs="Calibri" w:hint="eastAsia"/>
          <w:sz w:val="32"/>
          <w:szCs w:val="32"/>
        </w:rPr>
      </w:pPr>
      <w:r>
        <w:rPr>
          <w:rFonts w:ascii="黑体" w:eastAsia="黑体" w:hint="eastAsia"/>
          <w:bCs/>
          <w:kern w:val="0"/>
          <w:sz w:val="32"/>
          <w:szCs w:val="32"/>
        </w:rPr>
        <w:t xml:space="preserve">第十一条  </w:t>
      </w:r>
      <w:r>
        <w:rPr>
          <w:rFonts w:ascii="仿宋_GB2312" w:eastAsia="仿宋_GB2312" w:cs="Calibri" w:hint="eastAsia"/>
          <w:sz w:val="32"/>
          <w:szCs w:val="32"/>
        </w:rPr>
        <w:t>各</w:t>
      </w:r>
      <w:r>
        <w:rPr>
          <w:rFonts w:ascii="仿宋" w:eastAsia="仿宋" w:hint="eastAsia"/>
          <w:sz w:val="32"/>
          <w:szCs w:val="32"/>
        </w:rPr>
        <w:t>“人才飞地”依托</w:t>
      </w:r>
      <w:r>
        <w:rPr>
          <w:rFonts w:ascii="仿宋_GB2312" w:eastAsia="仿宋_GB2312" w:cs="Calibri" w:hint="eastAsia"/>
          <w:sz w:val="32"/>
          <w:szCs w:val="32"/>
        </w:rPr>
        <w:t>单位要对申报或评审等各环节提供材料的真实性负责。严禁通过签订虚假协议等方式，骗取财政经费，对弄虚作假的个人和单位，一经查实，将取消今后享受我市各</w:t>
      </w:r>
      <w:proofErr w:type="gramStart"/>
      <w:r>
        <w:rPr>
          <w:rFonts w:ascii="仿宋_GB2312" w:eastAsia="仿宋_GB2312" w:cs="Calibri" w:hint="eastAsia"/>
          <w:sz w:val="32"/>
          <w:szCs w:val="32"/>
        </w:rPr>
        <w:t>类政策</w:t>
      </w:r>
      <w:proofErr w:type="gramEnd"/>
      <w:r>
        <w:rPr>
          <w:rFonts w:ascii="仿宋_GB2312" w:eastAsia="仿宋_GB2312" w:cs="Calibri" w:hint="eastAsia"/>
          <w:sz w:val="32"/>
          <w:szCs w:val="32"/>
        </w:rPr>
        <w:t>及经费资助资格，依法追缴已支持资金；涉嫌违法的，移交司法机关处理。</w:t>
      </w:r>
    </w:p>
    <w:p w14:paraId="4DFAEE56" w14:textId="77777777" w:rsidR="00363FCC" w:rsidRDefault="00363FCC" w:rsidP="00363FCC">
      <w:pPr>
        <w:adjustRightInd w:val="0"/>
        <w:snapToGrid w:val="0"/>
        <w:spacing w:line="600" w:lineRule="exact"/>
        <w:jc w:val="center"/>
        <w:rPr>
          <w:rStyle w:val="15"/>
          <w:rFonts w:ascii="黑体" w:eastAsia="黑体" w:cs="仿宋" w:hint="eastAsia"/>
          <w:spacing w:val="5"/>
          <w:sz w:val="32"/>
          <w:szCs w:val="32"/>
          <w:shd w:val="clear" w:color="auto" w:fill="FFFFFF"/>
        </w:rPr>
      </w:pPr>
      <w:r>
        <w:rPr>
          <w:rStyle w:val="15"/>
          <w:rFonts w:ascii="黑体" w:eastAsia="黑体" w:cs="仿宋" w:hint="eastAsia"/>
          <w:spacing w:val="5"/>
          <w:sz w:val="32"/>
          <w:szCs w:val="32"/>
          <w:shd w:val="clear" w:color="auto" w:fill="FFFFFF"/>
        </w:rPr>
        <w:t>第六章  附则</w:t>
      </w:r>
    </w:p>
    <w:p w14:paraId="2E964883" w14:textId="77777777" w:rsidR="00363FCC" w:rsidRDefault="00363FCC" w:rsidP="00363FCC">
      <w:pPr>
        <w:pStyle w:val="a3"/>
        <w:widowControl/>
        <w:adjustRightInd w:val="0"/>
        <w:snapToGrid w:val="0"/>
        <w:spacing w:beforeAutospacing="0" w:afterAutospacing="0" w:line="600" w:lineRule="exact"/>
        <w:ind w:firstLineChars="200" w:firstLine="640"/>
        <w:rPr>
          <w:rFonts w:ascii="仿宋" w:eastAsia="仿宋" w:hint="eastAsia"/>
          <w:kern w:val="2"/>
          <w:sz w:val="32"/>
          <w:szCs w:val="32"/>
          <w:shd w:val="clear" w:color="auto" w:fill="FFFFFF"/>
        </w:rPr>
      </w:pPr>
      <w:r>
        <w:rPr>
          <w:rFonts w:ascii="黑体" w:eastAsia="黑体" w:hint="eastAsia"/>
          <w:bCs/>
          <w:sz w:val="32"/>
          <w:szCs w:val="32"/>
        </w:rPr>
        <w:t>第十二条</w:t>
      </w:r>
      <w:r>
        <w:rPr>
          <w:rStyle w:val="15"/>
          <w:rFonts w:ascii="宋体" w:hint="eastAsia"/>
          <w:sz w:val="32"/>
          <w:szCs w:val="32"/>
          <w:shd w:val="clear" w:color="auto" w:fill="FFFFFF"/>
        </w:rPr>
        <w:t xml:space="preserve"> </w:t>
      </w:r>
      <w:r>
        <w:rPr>
          <w:rFonts w:ascii="宋体" w:hint="eastAsia"/>
          <w:kern w:val="2"/>
          <w:sz w:val="32"/>
          <w:szCs w:val="32"/>
          <w:shd w:val="clear" w:color="auto" w:fill="FFFFFF"/>
        </w:rPr>
        <w:t xml:space="preserve"> </w:t>
      </w:r>
      <w:r>
        <w:rPr>
          <w:rFonts w:ascii="仿宋" w:eastAsia="仿宋" w:hint="eastAsia"/>
          <w:kern w:val="2"/>
          <w:sz w:val="32"/>
          <w:szCs w:val="32"/>
          <w:shd w:val="clear" w:color="auto" w:fill="FFFFFF"/>
        </w:rPr>
        <w:t>本实施细则自发布之日实施。</w:t>
      </w:r>
    </w:p>
    <w:p w14:paraId="56689950" w14:textId="77777777" w:rsidR="00363FCC" w:rsidRDefault="00363FCC" w:rsidP="00363FCC">
      <w:pPr>
        <w:pStyle w:val="a3"/>
        <w:widowControl/>
        <w:adjustRightInd w:val="0"/>
        <w:snapToGrid w:val="0"/>
        <w:spacing w:beforeAutospacing="0" w:afterAutospacing="0" w:line="600" w:lineRule="exact"/>
        <w:ind w:firstLineChars="200" w:firstLine="640"/>
        <w:rPr>
          <w:rStyle w:val="15"/>
          <w:rFonts w:ascii="宋体" w:hint="eastAsia"/>
          <w:sz w:val="32"/>
          <w:szCs w:val="32"/>
          <w:shd w:val="clear" w:color="auto" w:fill="FFFFFF"/>
        </w:rPr>
      </w:pPr>
      <w:r>
        <w:rPr>
          <w:rFonts w:ascii="黑体" w:eastAsia="黑体" w:hint="eastAsia"/>
          <w:bCs/>
          <w:sz w:val="32"/>
          <w:szCs w:val="32"/>
        </w:rPr>
        <w:t xml:space="preserve">第十三条  </w:t>
      </w:r>
      <w:r>
        <w:rPr>
          <w:rFonts w:ascii="仿宋" w:eastAsia="仿宋" w:hint="eastAsia"/>
          <w:kern w:val="2"/>
          <w:sz w:val="32"/>
          <w:szCs w:val="32"/>
          <w:shd w:val="clear" w:color="auto" w:fill="FFFFFF"/>
        </w:rPr>
        <w:t>本实施细则由市科技局负责解释。</w:t>
      </w:r>
    </w:p>
    <w:p w14:paraId="05CE7618" w14:textId="77777777" w:rsidR="00363FCC" w:rsidRDefault="00363FCC" w:rsidP="00363FCC">
      <w:pPr>
        <w:spacing w:line="580" w:lineRule="exact"/>
        <w:jc w:val="center"/>
        <w:rPr>
          <w:rFonts w:ascii="方正小标宋简体" w:eastAsia="方正小标宋简体" w:hint="eastAsia"/>
          <w:kern w:val="0"/>
          <w:sz w:val="44"/>
          <w:szCs w:val="44"/>
        </w:rPr>
      </w:pPr>
    </w:p>
    <w:p w14:paraId="5C953D00" w14:textId="77777777" w:rsidR="00363FCC" w:rsidRDefault="00363FCC" w:rsidP="00363FCC">
      <w:pPr>
        <w:spacing w:line="580" w:lineRule="exact"/>
        <w:jc w:val="center"/>
        <w:rPr>
          <w:rFonts w:ascii="方正小标宋简体" w:eastAsia="方正小标宋简体" w:hint="eastAsia"/>
          <w:kern w:val="0"/>
          <w:sz w:val="44"/>
          <w:szCs w:val="44"/>
        </w:rPr>
      </w:pPr>
    </w:p>
    <w:p w14:paraId="64521160" w14:textId="77777777" w:rsidR="00363FCC" w:rsidRDefault="00363FCC" w:rsidP="00363FCC">
      <w:pPr>
        <w:spacing w:line="580" w:lineRule="exact"/>
        <w:jc w:val="center"/>
        <w:rPr>
          <w:rFonts w:ascii="方正小标宋简体" w:eastAsia="方正小标宋简体" w:hint="eastAsia"/>
          <w:kern w:val="0"/>
          <w:sz w:val="44"/>
          <w:szCs w:val="44"/>
        </w:rPr>
      </w:pPr>
    </w:p>
    <w:p w14:paraId="3B716AB0" w14:textId="77777777" w:rsidR="00363FCC" w:rsidRDefault="00363FCC" w:rsidP="00363FCC">
      <w:pPr>
        <w:spacing w:line="580" w:lineRule="exact"/>
        <w:jc w:val="center"/>
        <w:rPr>
          <w:rFonts w:ascii="方正小标宋简体" w:eastAsia="方正小标宋简体" w:hint="eastAsia"/>
          <w:kern w:val="0"/>
          <w:sz w:val="44"/>
          <w:szCs w:val="44"/>
        </w:rPr>
      </w:pPr>
    </w:p>
    <w:p w14:paraId="7897DBEF" w14:textId="77777777" w:rsidR="00363FCC" w:rsidRPr="00363FCC" w:rsidRDefault="00363FCC"/>
    <w:sectPr w:rsidR="00363FCC" w:rsidRPr="00363F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CC"/>
    <w:rsid w:val="00363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5CCF"/>
  <w15:chartTrackingRefBased/>
  <w15:docId w15:val="{EE868CCA-A666-4918-A8CC-0C1222C7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FC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next w:val="6"/>
    <w:rsid w:val="00363FCC"/>
    <w:pPr>
      <w:widowControl w:val="0"/>
      <w:spacing w:before="100" w:beforeAutospacing="1" w:after="100" w:afterAutospacing="1"/>
    </w:pPr>
    <w:rPr>
      <w:rFonts w:ascii="Calibri" w:eastAsia="宋体" w:hAnsi="Calibri" w:cs="Arial"/>
      <w:kern w:val="0"/>
      <w:sz w:val="24"/>
      <w:szCs w:val="24"/>
    </w:rPr>
  </w:style>
  <w:style w:type="paragraph" w:customStyle="1" w:styleId="21">
    <w:name w:val="正文首行缩进 21"/>
    <w:next w:val="TOC1"/>
    <w:rsid w:val="00363FCC"/>
    <w:pPr>
      <w:widowControl w:val="0"/>
      <w:spacing w:before="100" w:beforeAutospacing="1" w:after="100" w:afterAutospacing="1"/>
      <w:ind w:leftChars="200" w:left="200" w:firstLineChars="200" w:firstLine="200"/>
      <w:jc w:val="both"/>
    </w:pPr>
    <w:rPr>
      <w:rFonts w:ascii="Calibri" w:eastAsia="宋体" w:hAnsi="Calibri" w:cs="Arial"/>
      <w:szCs w:val="21"/>
    </w:rPr>
  </w:style>
  <w:style w:type="character" w:customStyle="1" w:styleId="15">
    <w:name w:val="15"/>
    <w:rsid w:val="00363FCC"/>
    <w:rPr>
      <w:rFonts w:ascii="Times New Roman" w:hAnsi="Times New Roman"/>
      <w:b/>
    </w:rPr>
  </w:style>
  <w:style w:type="paragraph" w:styleId="6">
    <w:name w:val="index 6"/>
    <w:basedOn w:val="a"/>
    <w:next w:val="a"/>
    <w:autoRedefine/>
    <w:uiPriority w:val="99"/>
    <w:semiHidden/>
    <w:unhideWhenUsed/>
    <w:rsid w:val="00363FCC"/>
    <w:pPr>
      <w:ind w:leftChars="1000" w:left="1000"/>
    </w:pPr>
  </w:style>
  <w:style w:type="paragraph" w:styleId="TOC1">
    <w:name w:val="toc 1"/>
    <w:basedOn w:val="a"/>
    <w:next w:val="a"/>
    <w:autoRedefine/>
    <w:uiPriority w:val="39"/>
    <w:semiHidden/>
    <w:unhideWhenUsed/>
    <w:rsid w:val="0036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2021-12-09T07:58:00Z</dcterms:created>
  <dcterms:modified xsi:type="dcterms:W3CDTF">2021-12-09T07:58:00Z</dcterms:modified>
</cp:coreProperties>
</file>