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560" w:lineRule="exact"/>
        <w:ind w:right="-423"/>
        <w:jc w:val="both"/>
        <w:textAlignment w:val="auto"/>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val="en-US" w:eastAsia="zh-CN"/>
        </w:rPr>
        <w:t>附件2</w:t>
      </w:r>
    </w:p>
    <w:p>
      <w:pPr>
        <w:pageBreakBefore w:val="0"/>
        <w:widowControl w:val="0"/>
        <w:kinsoku/>
        <w:wordWrap/>
        <w:overflowPunct/>
        <w:topLinePunct w:val="0"/>
        <w:autoSpaceDE/>
        <w:autoSpaceDN/>
        <w:bidi w:val="0"/>
        <w:spacing w:line="560" w:lineRule="exact"/>
        <w:ind w:right="-423"/>
        <w:jc w:val="center"/>
        <w:textAlignment w:val="auto"/>
        <w:rPr>
          <w:rFonts w:ascii="方正小标宋简体" w:eastAsia="方正小标宋简体" w:cs="宋体"/>
          <w:color w:val="000000"/>
          <w:kern w:val="0"/>
          <w:sz w:val="44"/>
          <w:szCs w:val="28"/>
        </w:rPr>
      </w:pPr>
      <w:r>
        <w:rPr>
          <w:rFonts w:hint="eastAsia" w:ascii="方正小标宋简体" w:eastAsia="方正小标宋简体" w:cs="宋体"/>
          <w:color w:val="000000"/>
          <w:kern w:val="0"/>
          <w:sz w:val="44"/>
          <w:szCs w:val="28"/>
        </w:rPr>
        <w:t>2021年呼和浩特市应用技术研究与</w:t>
      </w:r>
    </w:p>
    <w:p>
      <w:pPr>
        <w:pageBreakBefore w:val="0"/>
        <w:widowControl w:val="0"/>
        <w:kinsoku/>
        <w:wordWrap/>
        <w:overflowPunct/>
        <w:topLinePunct w:val="0"/>
        <w:autoSpaceDE/>
        <w:autoSpaceDN/>
        <w:bidi w:val="0"/>
        <w:spacing w:line="560" w:lineRule="exact"/>
        <w:ind w:right="-423"/>
        <w:jc w:val="center"/>
        <w:textAlignment w:val="auto"/>
        <w:rPr>
          <w:rFonts w:ascii="方正小标宋简体" w:eastAsia="方正小标宋简体" w:cs="宋体"/>
          <w:color w:val="000000"/>
          <w:kern w:val="0"/>
          <w:sz w:val="44"/>
          <w:szCs w:val="28"/>
        </w:rPr>
      </w:pPr>
      <w:bookmarkStart w:id="0" w:name="_GoBack"/>
      <w:bookmarkEnd w:id="0"/>
      <w:r>
        <w:rPr>
          <w:rFonts w:hint="eastAsia" w:ascii="方正小标宋简体" w:eastAsia="方正小标宋简体" w:cs="宋体"/>
          <w:color w:val="000000"/>
          <w:kern w:val="0"/>
          <w:sz w:val="44"/>
          <w:szCs w:val="28"/>
        </w:rPr>
        <w:t>开发资金项目申报指南</w:t>
      </w:r>
    </w:p>
    <w:p>
      <w:pPr>
        <w:pageBreakBefore w:val="0"/>
        <w:widowControl w:val="0"/>
        <w:kinsoku/>
        <w:wordWrap/>
        <w:overflowPunct/>
        <w:topLinePunct w:val="0"/>
        <w:autoSpaceDE/>
        <w:autoSpaceDN/>
        <w:bidi w:val="0"/>
        <w:spacing w:line="560" w:lineRule="exact"/>
        <w:ind w:firstLine="640" w:firstLineChars="200"/>
        <w:textAlignment w:val="auto"/>
        <w:rPr>
          <w:rFonts w:ascii="黑体" w:eastAsia="黑体"/>
          <w:sz w:val="32"/>
          <w:szCs w:val="32"/>
        </w:rPr>
      </w:pPr>
      <w:r>
        <w:rPr>
          <w:rFonts w:hint="eastAsia" w:ascii="黑体" w:eastAsia="黑体"/>
          <w:sz w:val="32"/>
          <w:szCs w:val="32"/>
          <w:lang w:val="en-US" w:eastAsia="zh-CN"/>
        </w:rPr>
        <w:t>一、</w:t>
      </w:r>
      <w:r>
        <w:rPr>
          <w:rFonts w:hint="eastAsia" w:ascii="黑体" w:eastAsia="黑体"/>
          <w:sz w:val="32"/>
          <w:szCs w:val="32"/>
        </w:rPr>
        <w:t>农牧业领域</w:t>
      </w:r>
    </w:p>
    <w:p>
      <w:pPr>
        <w:pageBreakBefore w:val="0"/>
        <w:widowControl w:val="0"/>
        <w:kinsoku/>
        <w:wordWrap/>
        <w:overflowPunct/>
        <w:topLinePunct w:val="0"/>
        <w:bidi w:val="0"/>
        <w:spacing w:line="560" w:lineRule="exact"/>
        <w:ind w:firstLine="640" w:firstLineChars="200"/>
        <w:textAlignment w:val="auto"/>
        <w:rPr>
          <w:rFonts w:ascii="楷体" w:eastAsia="楷体"/>
          <w:sz w:val="32"/>
          <w:szCs w:val="32"/>
        </w:rPr>
      </w:pPr>
      <w:r>
        <w:rPr>
          <w:rFonts w:hint="eastAsia" w:ascii="楷体" w:eastAsia="楷体"/>
          <w:sz w:val="32"/>
          <w:szCs w:val="32"/>
        </w:rPr>
        <w:t>（一）种业创新工程</w:t>
      </w:r>
    </w:p>
    <w:p>
      <w:pPr>
        <w:pageBreakBefore w:val="0"/>
        <w:widowControl w:val="0"/>
        <w:kinsoku/>
        <w:wordWrap/>
        <w:overflowPunct/>
        <w:topLinePunct w:val="0"/>
        <w:bidi w:val="0"/>
        <w:spacing w:line="560" w:lineRule="exact"/>
        <w:ind w:firstLine="640" w:firstLineChars="200"/>
        <w:textAlignment w:val="auto"/>
        <w:rPr>
          <w:rFonts w:ascii="仿宋" w:eastAsia="仿宋"/>
          <w:sz w:val="32"/>
          <w:szCs w:val="32"/>
        </w:rPr>
      </w:pPr>
      <w:r>
        <w:rPr>
          <w:rFonts w:hint="eastAsia" w:ascii="仿宋" w:eastAsia="仿宋"/>
          <w:sz w:val="32"/>
          <w:szCs w:val="32"/>
        </w:rPr>
        <w:t>研究方向1（指南代码</w:t>
      </w:r>
      <w:r>
        <w:rPr>
          <w:rFonts w:hint="eastAsia" w:ascii="仿宋" w:eastAsia="仿宋"/>
          <w:sz w:val="32"/>
          <w:szCs w:val="32"/>
          <w:lang w:val="en-US" w:eastAsia="zh-CN"/>
        </w:rPr>
        <w:t>1</w:t>
      </w:r>
      <w:r>
        <w:rPr>
          <w:rFonts w:hint="eastAsia" w:ascii="仿宋" w:eastAsia="仿宋"/>
          <w:sz w:val="32"/>
          <w:szCs w:val="32"/>
        </w:rPr>
        <w:t>01）：奶牛良种选育。重点支持优质奶牛新品种选育和优质种公牛选育。</w:t>
      </w:r>
    </w:p>
    <w:p>
      <w:pPr>
        <w:pageBreakBefore w:val="0"/>
        <w:widowControl w:val="0"/>
        <w:kinsoku/>
        <w:wordWrap/>
        <w:overflowPunct/>
        <w:topLinePunct w:val="0"/>
        <w:bidi w:val="0"/>
        <w:spacing w:line="560" w:lineRule="exact"/>
        <w:ind w:firstLine="640" w:firstLineChars="200"/>
        <w:textAlignment w:val="auto"/>
        <w:rPr>
          <w:rFonts w:ascii="仿宋" w:eastAsia="仿宋"/>
          <w:sz w:val="32"/>
          <w:szCs w:val="32"/>
        </w:rPr>
      </w:pPr>
      <w:r>
        <w:rPr>
          <w:rFonts w:hint="eastAsia" w:ascii="仿宋" w:eastAsia="仿宋"/>
          <w:sz w:val="32"/>
          <w:szCs w:val="32"/>
        </w:rPr>
        <w:t>研究方向2（指南代码</w:t>
      </w:r>
      <w:r>
        <w:rPr>
          <w:rFonts w:hint="eastAsia" w:ascii="仿宋" w:eastAsia="仿宋"/>
          <w:sz w:val="32"/>
          <w:szCs w:val="32"/>
          <w:lang w:val="en-US" w:eastAsia="zh-CN"/>
        </w:rPr>
        <w:t>1</w:t>
      </w:r>
      <w:r>
        <w:rPr>
          <w:rFonts w:hint="eastAsia" w:ascii="仿宋" w:eastAsia="仿宋"/>
          <w:sz w:val="32"/>
          <w:szCs w:val="32"/>
        </w:rPr>
        <w:t>02）：牧草良种选育。重点支持优良牧草新品种选育。</w:t>
      </w:r>
    </w:p>
    <w:p>
      <w:pPr>
        <w:pageBreakBefore w:val="0"/>
        <w:widowControl w:val="0"/>
        <w:kinsoku/>
        <w:wordWrap/>
        <w:overflowPunct/>
        <w:topLinePunct w:val="0"/>
        <w:bidi w:val="0"/>
        <w:spacing w:line="560" w:lineRule="exact"/>
        <w:ind w:firstLine="640" w:firstLineChars="200"/>
        <w:textAlignment w:val="auto"/>
        <w:rPr>
          <w:rFonts w:ascii="仿宋" w:eastAsia="仿宋"/>
          <w:sz w:val="32"/>
          <w:szCs w:val="32"/>
        </w:rPr>
      </w:pPr>
      <w:r>
        <w:rPr>
          <w:rFonts w:hint="eastAsia" w:ascii="仿宋" w:eastAsia="仿宋"/>
          <w:sz w:val="32"/>
          <w:szCs w:val="32"/>
        </w:rPr>
        <w:t>研究方向3（指南代码</w:t>
      </w:r>
      <w:r>
        <w:rPr>
          <w:rFonts w:hint="eastAsia" w:ascii="仿宋" w:eastAsia="仿宋"/>
          <w:sz w:val="32"/>
          <w:szCs w:val="32"/>
          <w:lang w:val="en-US" w:eastAsia="zh-CN"/>
        </w:rPr>
        <w:t>1</w:t>
      </w:r>
      <w:r>
        <w:rPr>
          <w:rFonts w:hint="eastAsia" w:ascii="仿宋" w:eastAsia="仿宋"/>
          <w:sz w:val="32"/>
          <w:szCs w:val="32"/>
        </w:rPr>
        <w:t>03）：马铃薯良种选育。重点支持马铃薯新品种选育。</w:t>
      </w:r>
    </w:p>
    <w:p>
      <w:pPr>
        <w:pageBreakBefore w:val="0"/>
        <w:widowControl w:val="0"/>
        <w:kinsoku/>
        <w:wordWrap/>
        <w:overflowPunct/>
        <w:topLinePunct w:val="0"/>
        <w:bidi w:val="0"/>
        <w:spacing w:line="560" w:lineRule="exact"/>
        <w:ind w:firstLine="640" w:firstLineChars="200"/>
        <w:textAlignment w:val="auto"/>
        <w:rPr>
          <w:rFonts w:ascii="仿宋" w:eastAsia="仿宋"/>
          <w:sz w:val="32"/>
          <w:szCs w:val="32"/>
        </w:rPr>
      </w:pPr>
      <w:r>
        <w:rPr>
          <w:rFonts w:hint="eastAsia" w:ascii="仿宋" w:eastAsia="仿宋"/>
          <w:sz w:val="32"/>
          <w:szCs w:val="32"/>
        </w:rPr>
        <w:t>研究方向4（指南代码</w:t>
      </w:r>
      <w:r>
        <w:rPr>
          <w:rFonts w:hint="eastAsia" w:ascii="仿宋" w:eastAsia="仿宋"/>
          <w:sz w:val="32"/>
          <w:szCs w:val="32"/>
          <w:lang w:val="en-US" w:eastAsia="zh-CN"/>
        </w:rPr>
        <w:t>1</w:t>
      </w:r>
      <w:r>
        <w:rPr>
          <w:rFonts w:hint="eastAsia" w:ascii="仿宋" w:eastAsia="仿宋"/>
          <w:sz w:val="32"/>
          <w:szCs w:val="32"/>
        </w:rPr>
        <w:t>04）：玉米良种选育。重点支持优质、高产地方主导玉米新品种选育。</w:t>
      </w:r>
    </w:p>
    <w:p>
      <w:pPr>
        <w:pageBreakBefore w:val="0"/>
        <w:widowControl w:val="0"/>
        <w:kinsoku/>
        <w:wordWrap/>
        <w:overflowPunct/>
        <w:topLinePunct w:val="0"/>
        <w:bidi w:val="0"/>
        <w:spacing w:line="560" w:lineRule="exact"/>
        <w:ind w:firstLine="640" w:firstLineChars="200"/>
        <w:textAlignment w:val="auto"/>
        <w:rPr>
          <w:rFonts w:ascii="仿宋" w:eastAsia="仿宋"/>
          <w:b/>
          <w:sz w:val="32"/>
          <w:szCs w:val="32"/>
        </w:rPr>
      </w:pPr>
      <w:r>
        <w:rPr>
          <w:rFonts w:hint="eastAsia" w:ascii="仿宋" w:eastAsia="仿宋"/>
          <w:sz w:val="32"/>
          <w:szCs w:val="32"/>
        </w:rPr>
        <w:t>研究方向5（指南代码</w:t>
      </w:r>
      <w:r>
        <w:rPr>
          <w:rFonts w:hint="eastAsia" w:ascii="仿宋" w:eastAsia="仿宋"/>
          <w:sz w:val="32"/>
          <w:szCs w:val="32"/>
          <w:lang w:val="en-US" w:eastAsia="zh-CN"/>
        </w:rPr>
        <w:t>1</w:t>
      </w:r>
      <w:r>
        <w:rPr>
          <w:rFonts w:hint="eastAsia" w:ascii="仿宋" w:eastAsia="仿宋"/>
          <w:sz w:val="32"/>
          <w:szCs w:val="32"/>
        </w:rPr>
        <w:t>05）：畜禽新品种选育。重点支持肉羊、肉牛、奶山羊</w:t>
      </w:r>
      <w:r>
        <w:rPr>
          <w:rFonts w:hint="eastAsia" w:ascii="仿宋" w:eastAsia="仿宋"/>
          <w:sz w:val="32"/>
          <w:szCs w:val="32"/>
          <w:lang w:eastAsia="zh-CN"/>
        </w:rPr>
        <w:t>、</w:t>
      </w:r>
      <w:r>
        <w:rPr>
          <w:rFonts w:hint="eastAsia" w:ascii="仿宋" w:eastAsia="仿宋"/>
          <w:sz w:val="32"/>
          <w:szCs w:val="32"/>
        </w:rPr>
        <w:t>奶</w:t>
      </w:r>
      <w:r>
        <w:rPr>
          <w:rFonts w:hint="eastAsia" w:ascii="仿宋" w:eastAsia="仿宋"/>
          <w:sz w:val="32"/>
          <w:szCs w:val="32"/>
          <w:lang w:val="en-US" w:eastAsia="zh-CN"/>
        </w:rPr>
        <w:t>绵羊</w:t>
      </w:r>
      <w:r>
        <w:rPr>
          <w:rFonts w:hint="eastAsia" w:ascii="仿宋" w:eastAsia="仿宋"/>
          <w:sz w:val="32"/>
          <w:szCs w:val="32"/>
        </w:rPr>
        <w:t>等畜禽种质资源保存保护与创新利用研究、地方品种选育和新品种培育。</w:t>
      </w:r>
    </w:p>
    <w:p>
      <w:pPr>
        <w:pageBreakBefore w:val="0"/>
        <w:widowControl w:val="0"/>
        <w:kinsoku/>
        <w:wordWrap/>
        <w:overflowPunct/>
        <w:topLinePunct w:val="0"/>
        <w:bidi w:val="0"/>
        <w:spacing w:line="560" w:lineRule="exact"/>
        <w:ind w:firstLine="640" w:firstLineChars="200"/>
        <w:textAlignment w:val="auto"/>
        <w:rPr>
          <w:rFonts w:ascii="仿宋" w:eastAsia="仿宋"/>
          <w:sz w:val="32"/>
          <w:szCs w:val="32"/>
        </w:rPr>
      </w:pPr>
      <w:r>
        <w:rPr>
          <w:rFonts w:hint="eastAsia" w:ascii="仿宋" w:eastAsia="仿宋"/>
          <w:sz w:val="32"/>
          <w:szCs w:val="32"/>
        </w:rPr>
        <w:t>研究方向6（指南代码</w:t>
      </w:r>
      <w:r>
        <w:rPr>
          <w:rFonts w:hint="eastAsia" w:ascii="仿宋" w:eastAsia="仿宋"/>
          <w:sz w:val="32"/>
          <w:szCs w:val="32"/>
          <w:lang w:val="en-US" w:eastAsia="zh-CN"/>
        </w:rPr>
        <w:t>1</w:t>
      </w:r>
      <w:r>
        <w:rPr>
          <w:rFonts w:hint="eastAsia" w:ascii="仿宋" w:eastAsia="仿宋"/>
          <w:sz w:val="32"/>
          <w:szCs w:val="32"/>
        </w:rPr>
        <w:t>06）：园艺作物新品种选育。重点支持蔬菜、果树、食用菌等园艺作物的种质资源新品种选育。</w:t>
      </w:r>
    </w:p>
    <w:p>
      <w:pPr>
        <w:pageBreakBefore w:val="0"/>
        <w:widowControl w:val="0"/>
        <w:kinsoku/>
        <w:wordWrap/>
        <w:overflowPunct/>
        <w:topLinePunct w:val="0"/>
        <w:bidi w:val="0"/>
        <w:spacing w:line="560" w:lineRule="exact"/>
        <w:ind w:firstLine="640" w:firstLineChars="200"/>
        <w:textAlignment w:val="auto"/>
        <w:rPr>
          <w:rFonts w:ascii="楷体" w:eastAsia="楷体"/>
          <w:sz w:val="32"/>
          <w:szCs w:val="32"/>
        </w:rPr>
      </w:pPr>
      <w:r>
        <w:rPr>
          <w:rFonts w:hint="eastAsia" w:ascii="楷体" w:eastAsia="楷体"/>
          <w:sz w:val="32"/>
          <w:szCs w:val="32"/>
        </w:rPr>
        <w:t>（二）绿色种养技术</w:t>
      </w:r>
    </w:p>
    <w:p>
      <w:pPr>
        <w:pageBreakBefore w:val="0"/>
        <w:widowControl w:val="0"/>
        <w:kinsoku/>
        <w:wordWrap/>
        <w:overflowPunct/>
        <w:topLinePunct w:val="0"/>
        <w:bidi w:val="0"/>
        <w:spacing w:line="560" w:lineRule="exact"/>
        <w:ind w:firstLine="640" w:firstLineChars="200"/>
        <w:textAlignment w:val="auto"/>
        <w:rPr>
          <w:rFonts w:ascii="楷体" w:eastAsia="楷体"/>
          <w:sz w:val="32"/>
          <w:szCs w:val="32"/>
        </w:rPr>
      </w:pPr>
      <w:r>
        <w:rPr>
          <w:rFonts w:hint="eastAsia" w:ascii="仿宋" w:eastAsia="仿宋"/>
          <w:sz w:val="32"/>
          <w:szCs w:val="32"/>
        </w:rPr>
        <w:t>研究方向1（指南代码</w:t>
      </w:r>
      <w:r>
        <w:rPr>
          <w:rFonts w:hint="eastAsia" w:ascii="仿宋" w:eastAsia="仿宋"/>
          <w:sz w:val="32"/>
          <w:szCs w:val="32"/>
          <w:lang w:val="en-US" w:eastAsia="zh-CN"/>
        </w:rPr>
        <w:t>2</w:t>
      </w:r>
      <w:r>
        <w:rPr>
          <w:rFonts w:hint="eastAsia" w:ascii="仿宋" w:eastAsia="仿宋"/>
          <w:sz w:val="32"/>
          <w:szCs w:val="32"/>
        </w:rPr>
        <w:t>01）：种植关键技术。重点支持基于呼和浩特市自然环境条件下的栽培模式创新、土壤保育、土壤连作障碍防治、农业水资源高效利用技术的研发与应用。</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研究方向2（指南代码</w:t>
      </w:r>
      <w:r>
        <w:rPr>
          <w:rFonts w:hint="eastAsia" w:ascii="仿宋" w:eastAsia="仿宋"/>
          <w:sz w:val="32"/>
          <w:szCs w:val="32"/>
          <w:lang w:val="en-US" w:eastAsia="zh-CN"/>
        </w:rPr>
        <w:t>2</w:t>
      </w:r>
      <w:r>
        <w:rPr>
          <w:rFonts w:hint="eastAsia" w:ascii="仿宋" w:eastAsia="仿宋"/>
          <w:sz w:val="32"/>
          <w:szCs w:val="32"/>
        </w:rPr>
        <w:t>02）：农作物绿色生产。重点支持农作物生产中的减肥减药技术和病虫草害</w:t>
      </w:r>
      <w:r>
        <w:rPr>
          <w:rFonts w:hint="eastAsia" w:ascii="仿宋" w:eastAsia="仿宋"/>
          <w:sz w:val="32"/>
          <w:szCs w:val="32"/>
          <w:lang w:eastAsia="zh-CN"/>
        </w:rPr>
        <w:t>绿色</w:t>
      </w:r>
      <w:r>
        <w:rPr>
          <w:rFonts w:hint="eastAsia" w:ascii="仿宋" w:eastAsia="仿宋"/>
          <w:sz w:val="32"/>
          <w:szCs w:val="32"/>
        </w:rPr>
        <w:t>防控技术的研发与应用。</w:t>
      </w:r>
    </w:p>
    <w:p>
      <w:pPr>
        <w:pageBreakBefore w:val="0"/>
        <w:widowControl w:val="0"/>
        <w:kinsoku/>
        <w:wordWrap/>
        <w:overflowPunct/>
        <w:topLinePunct w:val="0"/>
        <w:bidi w:val="0"/>
        <w:spacing w:line="560" w:lineRule="exact"/>
        <w:ind w:firstLine="640" w:firstLineChars="200"/>
        <w:textAlignment w:val="auto"/>
        <w:rPr>
          <w:rFonts w:ascii="楷体" w:eastAsia="楷体"/>
          <w:sz w:val="32"/>
          <w:szCs w:val="32"/>
        </w:rPr>
      </w:pPr>
      <w:r>
        <w:rPr>
          <w:rFonts w:hint="eastAsia" w:ascii="仿宋" w:eastAsia="仿宋"/>
          <w:sz w:val="32"/>
          <w:szCs w:val="32"/>
        </w:rPr>
        <w:t>研究方向3（指南代码</w:t>
      </w:r>
      <w:r>
        <w:rPr>
          <w:rFonts w:hint="eastAsia" w:ascii="仿宋" w:eastAsia="仿宋"/>
          <w:sz w:val="32"/>
          <w:szCs w:val="32"/>
          <w:lang w:val="en-US" w:eastAsia="zh-CN"/>
        </w:rPr>
        <w:t>2</w:t>
      </w:r>
      <w:r>
        <w:rPr>
          <w:rFonts w:hint="eastAsia" w:ascii="仿宋" w:eastAsia="仿宋"/>
          <w:sz w:val="32"/>
          <w:szCs w:val="32"/>
        </w:rPr>
        <w:t>03）：</w:t>
      </w:r>
      <w:r>
        <w:rPr>
          <w:rFonts w:hint="eastAsia" w:ascii="仿宋" w:eastAsia="仿宋"/>
          <w:sz w:val="32"/>
          <w:szCs w:val="32"/>
          <w:lang w:eastAsia="zh-CN"/>
        </w:rPr>
        <w:t>农业</w:t>
      </w:r>
      <w:r>
        <w:rPr>
          <w:rFonts w:hint="eastAsia" w:ascii="仿宋" w:eastAsia="仿宋"/>
          <w:sz w:val="32"/>
          <w:szCs w:val="32"/>
        </w:rPr>
        <w:t>废弃物资源化利用。重点支持农业生产废弃物资源化、基质化利用技术和</w:t>
      </w:r>
      <w:r>
        <w:rPr>
          <w:rFonts w:hint="eastAsia" w:ascii="仿宋" w:eastAsia="仿宋"/>
          <w:sz w:val="32"/>
          <w:szCs w:val="32"/>
          <w:lang w:val="en-US" w:eastAsia="zh-CN"/>
        </w:rPr>
        <w:t>农业循环技术</w:t>
      </w:r>
      <w:r>
        <w:rPr>
          <w:rFonts w:hint="eastAsia" w:ascii="仿宋" w:eastAsia="仿宋"/>
          <w:sz w:val="32"/>
          <w:szCs w:val="32"/>
        </w:rPr>
        <w:t>的研发与应用。</w:t>
      </w:r>
    </w:p>
    <w:p>
      <w:pPr>
        <w:pageBreakBefore w:val="0"/>
        <w:widowControl w:val="0"/>
        <w:kinsoku/>
        <w:wordWrap/>
        <w:overflowPunct/>
        <w:topLinePunct w:val="0"/>
        <w:bidi w:val="0"/>
        <w:spacing w:line="560" w:lineRule="exact"/>
        <w:ind w:firstLine="640" w:firstLineChars="200"/>
        <w:textAlignment w:val="auto"/>
        <w:rPr>
          <w:rFonts w:ascii="楷体" w:eastAsia="楷体"/>
          <w:sz w:val="32"/>
          <w:szCs w:val="32"/>
        </w:rPr>
      </w:pPr>
      <w:r>
        <w:rPr>
          <w:rFonts w:hint="eastAsia" w:ascii="仿宋" w:eastAsia="仿宋"/>
          <w:sz w:val="32"/>
          <w:szCs w:val="32"/>
        </w:rPr>
        <w:t>研究方向4（指南代码</w:t>
      </w:r>
      <w:r>
        <w:rPr>
          <w:rFonts w:hint="eastAsia" w:ascii="仿宋" w:eastAsia="仿宋"/>
          <w:sz w:val="32"/>
          <w:szCs w:val="32"/>
          <w:lang w:val="en-US" w:eastAsia="zh-CN"/>
        </w:rPr>
        <w:t>2</w:t>
      </w:r>
      <w:r>
        <w:rPr>
          <w:rFonts w:hint="eastAsia" w:ascii="仿宋" w:eastAsia="仿宋"/>
          <w:sz w:val="32"/>
          <w:szCs w:val="32"/>
        </w:rPr>
        <w:t>04）：畜禽养殖关键技术。重点支持奶牛、肉牛、肉羊及</w:t>
      </w:r>
      <w:r>
        <w:rPr>
          <w:rFonts w:hint="eastAsia" w:ascii="仿宋" w:eastAsia="仿宋"/>
          <w:sz w:val="32"/>
          <w:szCs w:val="32"/>
          <w:lang w:eastAsia="zh-CN"/>
        </w:rPr>
        <w:t>其他</w:t>
      </w:r>
      <w:r>
        <w:rPr>
          <w:rFonts w:hint="eastAsia" w:ascii="仿宋" w:eastAsia="仿宋"/>
          <w:sz w:val="32"/>
          <w:szCs w:val="32"/>
        </w:rPr>
        <w:t>畜禽绿色高效安全养殖技术集成研究与示范。</w:t>
      </w:r>
    </w:p>
    <w:p>
      <w:pPr>
        <w:pageBreakBefore w:val="0"/>
        <w:widowControl w:val="0"/>
        <w:kinsoku/>
        <w:wordWrap/>
        <w:overflowPunct/>
        <w:topLinePunct w:val="0"/>
        <w:bidi w:val="0"/>
        <w:spacing w:line="560" w:lineRule="exact"/>
        <w:ind w:firstLine="640" w:firstLineChars="200"/>
        <w:textAlignment w:val="auto"/>
        <w:rPr>
          <w:rFonts w:ascii="楷体" w:eastAsia="楷体"/>
          <w:sz w:val="32"/>
          <w:szCs w:val="32"/>
        </w:rPr>
      </w:pPr>
      <w:r>
        <w:rPr>
          <w:rFonts w:hint="eastAsia" w:ascii="仿宋" w:eastAsia="仿宋"/>
          <w:sz w:val="32"/>
          <w:szCs w:val="32"/>
        </w:rPr>
        <w:t>研究方向5（指南代码</w:t>
      </w:r>
      <w:r>
        <w:rPr>
          <w:rFonts w:hint="eastAsia" w:ascii="仿宋" w:eastAsia="仿宋"/>
          <w:sz w:val="32"/>
          <w:szCs w:val="32"/>
          <w:lang w:val="en-US" w:eastAsia="zh-CN"/>
        </w:rPr>
        <w:t>2</w:t>
      </w:r>
      <w:r>
        <w:rPr>
          <w:rFonts w:hint="eastAsia" w:ascii="仿宋" w:eastAsia="仿宋"/>
          <w:sz w:val="32"/>
          <w:szCs w:val="32"/>
        </w:rPr>
        <w:t>05）：动物疫病防控。重点支持安全、高效疫苗和兽药研制</w:t>
      </w:r>
      <w:r>
        <w:rPr>
          <w:rFonts w:hint="eastAsia" w:ascii="仿宋" w:eastAsia="仿宋"/>
          <w:sz w:val="32"/>
          <w:szCs w:val="32"/>
          <w:lang w:val="en-US" w:eastAsia="zh-CN"/>
        </w:rPr>
        <w:t>等</w:t>
      </w:r>
      <w:r>
        <w:rPr>
          <w:rFonts w:hint="eastAsia" w:asci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eastAsia="仿宋"/>
          <w:sz w:val="32"/>
          <w:szCs w:val="32"/>
          <w:lang w:val="en-US" w:eastAsia="zh-CN"/>
        </w:rPr>
      </w:pPr>
      <w:r>
        <w:rPr>
          <w:rFonts w:hint="eastAsia" w:ascii="仿宋" w:eastAsia="仿宋"/>
          <w:sz w:val="32"/>
          <w:szCs w:val="32"/>
        </w:rPr>
        <w:t>研究方向6（指南代码</w:t>
      </w:r>
      <w:r>
        <w:rPr>
          <w:rFonts w:hint="eastAsia" w:ascii="仿宋" w:eastAsia="仿宋"/>
          <w:sz w:val="32"/>
          <w:szCs w:val="32"/>
          <w:lang w:val="en-US" w:eastAsia="zh-CN"/>
        </w:rPr>
        <w:t>2</w:t>
      </w:r>
      <w:r>
        <w:rPr>
          <w:rFonts w:hint="eastAsia" w:ascii="仿宋" w:eastAsia="仿宋"/>
          <w:sz w:val="32"/>
          <w:szCs w:val="32"/>
        </w:rPr>
        <w:t>06）：动物营养与</w:t>
      </w:r>
      <w:r>
        <w:rPr>
          <w:rFonts w:hint="eastAsia" w:ascii="仿宋" w:eastAsia="仿宋"/>
          <w:sz w:val="32"/>
          <w:szCs w:val="32"/>
          <w:lang w:val="en-US" w:eastAsia="zh-CN"/>
        </w:rPr>
        <w:t>牧草</w:t>
      </w:r>
      <w:r>
        <w:rPr>
          <w:rFonts w:hint="eastAsia" w:ascii="仿宋" w:eastAsia="仿宋"/>
          <w:sz w:val="32"/>
          <w:szCs w:val="32"/>
        </w:rPr>
        <w:t>饲料。重点支持奶牛、肉牛、肉羊等营养调控研究</w:t>
      </w:r>
      <w:r>
        <w:rPr>
          <w:rFonts w:hint="eastAsia" w:ascii="仿宋" w:eastAsia="仿宋"/>
          <w:sz w:val="32"/>
          <w:szCs w:val="32"/>
          <w:lang w:eastAsia="zh-CN"/>
        </w:rPr>
        <w:t>；支持</w:t>
      </w:r>
      <w:r>
        <w:rPr>
          <w:rFonts w:hint="eastAsia" w:ascii="仿宋" w:eastAsia="仿宋"/>
          <w:sz w:val="32"/>
          <w:szCs w:val="32"/>
        </w:rPr>
        <w:t>生物复合饲料、新型饲料添加剂的研发</w:t>
      </w:r>
      <w:r>
        <w:rPr>
          <w:rFonts w:hint="eastAsia" w:ascii="仿宋" w:eastAsia="仿宋"/>
          <w:sz w:val="32"/>
          <w:szCs w:val="32"/>
          <w:lang w:eastAsia="zh-CN"/>
        </w:rPr>
        <w:t>；</w:t>
      </w:r>
      <w:r>
        <w:rPr>
          <w:rFonts w:hint="eastAsia" w:ascii="仿宋" w:eastAsia="仿宋"/>
          <w:sz w:val="32"/>
          <w:szCs w:val="32"/>
        </w:rPr>
        <w:t>支持</w:t>
      </w:r>
      <w:r>
        <w:rPr>
          <w:rFonts w:hint="eastAsia" w:ascii="仿宋" w:eastAsia="仿宋"/>
          <w:sz w:val="32"/>
          <w:szCs w:val="32"/>
          <w:lang w:val="en-US" w:eastAsia="zh-CN"/>
        </w:rPr>
        <w:t>优质牧</w:t>
      </w:r>
      <w:r>
        <w:rPr>
          <w:rFonts w:hint="eastAsia" w:ascii="仿宋" w:eastAsia="仿宋"/>
          <w:sz w:val="32"/>
          <w:szCs w:val="32"/>
        </w:rPr>
        <w:t>草</w:t>
      </w:r>
      <w:r>
        <w:rPr>
          <w:rFonts w:hint="eastAsia" w:ascii="仿宋" w:eastAsia="仿宋"/>
          <w:sz w:val="32"/>
          <w:szCs w:val="32"/>
          <w:lang w:val="en-US" w:eastAsia="zh-CN"/>
        </w:rPr>
        <w:t>及其</w:t>
      </w:r>
      <w:r>
        <w:rPr>
          <w:rFonts w:hint="eastAsia" w:ascii="仿宋" w:eastAsia="仿宋"/>
          <w:sz w:val="32"/>
          <w:szCs w:val="32"/>
        </w:rPr>
        <w:t>产品加工利用与储藏技术研究。</w:t>
      </w:r>
      <w:r>
        <w:rPr>
          <w:rFonts w:hint="eastAsia" w:asci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eastAsia="楷体"/>
          <w:sz w:val="32"/>
          <w:szCs w:val="32"/>
        </w:rPr>
      </w:pPr>
      <w:r>
        <w:rPr>
          <w:rFonts w:hint="eastAsia" w:ascii="楷体" w:eastAsia="楷体"/>
          <w:sz w:val="32"/>
          <w:szCs w:val="32"/>
        </w:rPr>
        <w:t>（三）智慧农牧业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eastAsia="楷体"/>
          <w:sz w:val="32"/>
          <w:szCs w:val="32"/>
        </w:rPr>
      </w:pPr>
      <w:r>
        <w:rPr>
          <w:rFonts w:hint="eastAsia" w:ascii="仿宋" w:eastAsia="仿宋"/>
          <w:sz w:val="32"/>
          <w:szCs w:val="32"/>
        </w:rPr>
        <w:t>研究方向1（指南代码</w:t>
      </w:r>
      <w:r>
        <w:rPr>
          <w:rFonts w:hint="eastAsia" w:ascii="仿宋" w:eastAsia="仿宋"/>
          <w:sz w:val="32"/>
          <w:szCs w:val="32"/>
          <w:lang w:val="en-US" w:eastAsia="zh-CN"/>
        </w:rPr>
        <w:t>301</w:t>
      </w:r>
      <w:r>
        <w:rPr>
          <w:rFonts w:hint="eastAsia" w:ascii="仿宋" w:eastAsia="仿宋"/>
          <w:sz w:val="32"/>
          <w:szCs w:val="32"/>
        </w:rPr>
        <w:t>）：智能设施农业。重点支持大数据、物联网、人工智能等技术在设施农业中的应用与开发。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sz w:val="32"/>
          <w:szCs w:val="32"/>
        </w:rPr>
      </w:pPr>
      <w:r>
        <w:rPr>
          <w:rFonts w:hint="eastAsia" w:ascii="仿宋" w:eastAsia="仿宋"/>
          <w:sz w:val="32"/>
          <w:szCs w:val="32"/>
        </w:rPr>
        <w:t>研究方向2（指南代码</w:t>
      </w:r>
      <w:r>
        <w:rPr>
          <w:rFonts w:hint="eastAsia" w:ascii="仿宋" w:eastAsia="仿宋"/>
          <w:sz w:val="32"/>
          <w:szCs w:val="32"/>
          <w:lang w:val="en-US" w:eastAsia="zh-CN"/>
        </w:rPr>
        <w:t>302</w:t>
      </w:r>
      <w:r>
        <w:rPr>
          <w:rFonts w:hint="eastAsia" w:ascii="仿宋" w:eastAsia="仿宋"/>
          <w:sz w:val="32"/>
          <w:szCs w:val="32"/>
        </w:rPr>
        <w:t>）：农业信息服务。重点支持大数据、互联网、区块链等技术在农业生产、加工、销售中的应用与开发。</w:t>
      </w:r>
    </w:p>
    <w:p>
      <w:pPr>
        <w:pageBreakBefore w:val="0"/>
        <w:widowControl w:val="0"/>
        <w:numPr>
          <w:ilvl w:val="0"/>
          <w:numId w:val="0"/>
        </w:numPr>
        <w:tabs>
          <w:tab w:val="left" w:pos="0"/>
        </w:tabs>
        <w:kinsoku/>
        <w:wordWrap/>
        <w:overflowPunct/>
        <w:topLinePunct w:val="0"/>
        <w:autoSpaceDE/>
        <w:autoSpaceDN/>
        <w:bidi w:val="0"/>
        <w:spacing w:line="560" w:lineRule="exact"/>
        <w:ind w:firstLine="640" w:firstLineChars="200"/>
        <w:textAlignment w:val="auto"/>
        <w:rPr>
          <w:rFonts w:ascii="黑体" w:eastAsia="黑体"/>
          <w:sz w:val="32"/>
          <w:szCs w:val="32"/>
        </w:rPr>
      </w:pPr>
      <w:r>
        <w:rPr>
          <w:rFonts w:hint="eastAsia" w:ascii="黑体" w:eastAsia="黑体"/>
          <w:sz w:val="32"/>
          <w:szCs w:val="32"/>
          <w:lang w:val="en-US" w:eastAsia="zh-CN"/>
        </w:rPr>
        <w:t>二、</w:t>
      </w:r>
      <w:r>
        <w:rPr>
          <w:rFonts w:hint="eastAsia" w:ascii="黑体" w:eastAsia="黑体"/>
          <w:sz w:val="32"/>
          <w:szCs w:val="32"/>
        </w:rPr>
        <w:t>工业领域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eastAsia="楷体"/>
          <w:sz w:val="32"/>
          <w:szCs w:val="32"/>
          <w:lang w:val="en-US" w:eastAsia="zh-CN"/>
        </w:rPr>
      </w:pPr>
      <w:r>
        <w:rPr>
          <w:rFonts w:hint="eastAsia" w:ascii="楷体" w:eastAsia="楷体"/>
          <w:sz w:val="32"/>
          <w:szCs w:val="32"/>
          <w:lang w:eastAsia="zh-CN"/>
        </w:rPr>
        <w:t>（</w:t>
      </w:r>
      <w:r>
        <w:rPr>
          <w:rFonts w:hint="eastAsia" w:ascii="楷体" w:eastAsia="楷体"/>
          <w:sz w:val="32"/>
          <w:szCs w:val="32"/>
          <w:lang w:val="en-US" w:eastAsia="zh-CN"/>
        </w:rPr>
        <w:t>一</w:t>
      </w:r>
      <w:r>
        <w:rPr>
          <w:rFonts w:hint="eastAsia" w:ascii="楷体" w:eastAsia="楷体"/>
          <w:sz w:val="32"/>
          <w:szCs w:val="32"/>
          <w:lang w:eastAsia="zh-CN"/>
        </w:rPr>
        <w:t>）新能源</w:t>
      </w:r>
      <w:r>
        <w:rPr>
          <w:rFonts w:hint="eastAsia" w:ascii="楷体" w:eastAsia="楷体"/>
          <w:sz w:val="32"/>
          <w:szCs w:val="32"/>
          <w:lang w:val="en-US" w:eastAsia="zh-CN"/>
        </w:rPr>
        <w:t>技术</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研究方向1（指南代码</w:t>
      </w:r>
      <w:r>
        <w:rPr>
          <w:rFonts w:hint="eastAsia" w:ascii="仿宋" w:eastAsia="仿宋"/>
          <w:sz w:val="32"/>
          <w:szCs w:val="32"/>
          <w:lang w:val="en-US" w:eastAsia="zh-CN"/>
        </w:rPr>
        <w:t>4</w:t>
      </w:r>
      <w:r>
        <w:rPr>
          <w:rFonts w:hint="eastAsia" w:ascii="仿宋" w:eastAsia="仿宋"/>
          <w:sz w:val="32"/>
          <w:szCs w:val="32"/>
        </w:rPr>
        <w:t>01）：太阳能光伏和太阳能光热关键技术研发及应用示范</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研究方向2（指南代码</w:t>
      </w:r>
      <w:r>
        <w:rPr>
          <w:rFonts w:hint="eastAsia" w:ascii="仿宋" w:eastAsia="仿宋"/>
          <w:sz w:val="32"/>
          <w:szCs w:val="32"/>
          <w:lang w:val="en-US" w:eastAsia="zh-CN"/>
        </w:rPr>
        <w:t>4</w:t>
      </w:r>
      <w:r>
        <w:rPr>
          <w:rFonts w:hint="eastAsia" w:ascii="仿宋" w:eastAsia="仿宋"/>
          <w:sz w:val="32"/>
          <w:szCs w:val="32"/>
        </w:rPr>
        <w:t>02）：风电系统成套技术研发及应用</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研究方向3（指南代码</w:t>
      </w:r>
      <w:r>
        <w:rPr>
          <w:rFonts w:hint="eastAsia" w:ascii="仿宋" w:eastAsia="仿宋"/>
          <w:sz w:val="32"/>
          <w:szCs w:val="32"/>
          <w:lang w:val="en-US" w:eastAsia="zh-CN"/>
        </w:rPr>
        <w:t>4</w:t>
      </w:r>
      <w:r>
        <w:rPr>
          <w:rFonts w:hint="eastAsia" w:ascii="仿宋" w:eastAsia="仿宋"/>
          <w:sz w:val="32"/>
          <w:szCs w:val="32"/>
        </w:rPr>
        <w:t>03）：新型高效能量转换与储能技术应用</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研究方向4（指南代码</w:t>
      </w:r>
      <w:r>
        <w:rPr>
          <w:rFonts w:hint="eastAsia" w:ascii="仿宋" w:eastAsia="仿宋"/>
          <w:sz w:val="32"/>
          <w:szCs w:val="32"/>
          <w:lang w:val="en-US" w:eastAsia="zh-CN"/>
        </w:rPr>
        <w:t>4</w:t>
      </w:r>
      <w:r>
        <w:rPr>
          <w:rFonts w:hint="eastAsia" w:ascii="仿宋" w:eastAsia="仿宋"/>
          <w:sz w:val="32"/>
          <w:szCs w:val="32"/>
        </w:rPr>
        <w:t>04）：其他新能源领域关键技术研发及应用示范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eastAsia="楷体"/>
          <w:sz w:val="32"/>
          <w:szCs w:val="32"/>
          <w:lang w:val="en-US" w:eastAsia="zh-CN"/>
        </w:rPr>
      </w:pPr>
      <w:r>
        <w:rPr>
          <w:rFonts w:hint="eastAsia" w:ascii="楷体" w:eastAsia="楷体"/>
          <w:sz w:val="32"/>
          <w:szCs w:val="32"/>
          <w:lang w:eastAsia="zh-CN"/>
        </w:rPr>
        <w:t>（二）新材料</w:t>
      </w:r>
      <w:r>
        <w:rPr>
          <w:rFonts w:hint="eastAsia" w:ascii="楷体" w:eastAsia="楷体"/>
          <w:sz w:val="32"/>
          <w:szCs w:val="32"/>
          <w:lang w:val="en-US" w:eastAsia="zh-CN"/>
        </w:rPr>
        <w:t>技术</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研究方向1（指南代码</w:t>
      </w:r>
      <w:r>
        <w:rPr>
          <w:rFonts w:hint="eastAsia" w:ascii="仿宋" w:eastAsia="仿宋"/>
          <w:sz w:val="32"/>
          <w:szCs w:val="32"/>
          <w:lang w:val="en-US" w:eastAsia="zh-CN"/>
        </w:rPr>
        <w:t>5</w:t>
      </w:r>
      <w:r>
        <w:rPr>
          <w:rFonts w:hint="eastAsia" w:ascii="仿宋" w:eastAsia="仿宋"/>
          <w:sz w:val="32"/>
          <w:szCs w:val="32"/>
        </w:rPr>
        <w:t>01）：碳纤维复合材料研发与应用</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研究方向2（指南代码</w:t>
      </w:r>
      <w:r>
        <w:rPr>
          <w:rFonts w:hint="eastAsia" w:ascii="仿宋" w:eastAsia="仿宋"/>
          <w:sz w:val="32"/>
          <w:szCs w:val="32"/>
          <w:lang w:val="en-US" w:eastAsia="zh-CN"/>
        </w:rPr>
        <w:t>5</w:t>
      </w:r>
      <w:r>
        <w:rPr>
          <w:rFonts w:hint="eastAsia" w:ascii="仿宋" w:eastAsia="仿宋"/>
          <w:sz w:val="32"/>
          <w:szCs w:val="32"/>
        </w:rPr>
        <w:t>02）：石墨（烯）、量子碳素材料的研发与应用</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研究方向3（指南代码</w:t>
      </w:r>
      <w:r>
        <w:rPr>
          <w:rFonts w:hint="eastAsia" w:ascii="仿宋" w:eastAsia="仿宋"/>
          <w:sz w:val="32"/>
          <w:szCs w:val="32"/>
          <w:lang w:val="en-US" w:eastAsia="zh-CN"/>
        </w:rPr>
        <w:t>5</w:t>
      </w:r>
      <w:r>
        <w:rPr>
          <w:rFonts w:hint="eastAsia" w:ascii="仿宋" w:eastAsia="仿宋"/>
          <w:sz w:val="32"/>
          <w:szCs w:val="32"/>
        </w:rPr>
        <w:t>03）：稀土功能材料研发与应用</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研究方向4（指南代码</w:t>
      </w:r>
      <w:r>
        <w:rPr>
          <w:rFonts w:hint="eastAsia" w:ascii="仿宋" w:eastAsia="仿宋"/>
          <w:sz w:val="32"/>
          <w:szCs w:val="32"/>
          <w:lang w:val="en-US" w:eastAsia="zh-CN"/>
        </w:rPr>
        <w:t>5</w:t>
      </w:r>
      <w:r>
        <w:rPr>
          <w:rFonts w:hint="eastAsia" w:ascii="仿宋" w:eastAsia="仿宋"/>
          <w:sz w:val="32"/>
          <w:szCs w:val="32"/>
        </w:rPr>
        <w:t>04）：其他新材料领域关键技术研发与应用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eastAsia="楷体"/>
          <w:sz w:val="32"/>
          <w:szCs w:val="32"/>
          <w:lang w:eastAsia="zh-CN"/>
        </w:rPr>
      </w:pPr>
      <w:r>
        <w:rPr>
          <w:rFonts w:hint="eastAsia" w:ascii="楷体" w:eastAsia="楷体"/>
          <w:sz w:val="32"/>
          <w:szCs w:val="32"/>
          <w:lang w:eastAsia="zh-CN"/>
        </w:rPr>
        <w:t>（三）新一代信息技术</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研究方向1（指南代码</w:t>
      </w:r>
      <w:r>
        <w:rPr>
          <w:rFonts w:hint="eastAsia" w:ascii="仿宋" w:eastAsia="仿宋"/>
          <w:sz w:val="32"/>
          <w:szCs w:val="32"/>
          <w:lang w:val="en-US" w:eastAsia="zh-CN"/>
        </w:rPr>
        <w:t>6</w:t>
      </w:r>
      <w:r>
        <w:rPr>
          <w:rFonts w:hint="eastAsia" w:ascii="仿宋" w:eastAsia="仿宋"/>
          <w:sz w:val="32"/>
          <w:szCs w:val="32"/>
        </w:rPr>
        <w:t>01）：大数据关键共性技术研发与工业领域应用</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研究方向2（指南代码</w:t>
      </w:r>
      <w:r>
        <w:rPr>
          <w:rFonts w:hint="eastAsia" w:ascii="仿宋" w:eastAsia="仿宋"/>
          <w:sz w:val="32"/>
          <w:szCs w:val="32"/>
          <w:lang w:val="en-US" w:eastAsia="zh-CN"/>
        </w:rPr>
        <w:t>6</w:t>
      </w:r>
      <w:r>
        <w:rPr>
          <w:rFonts w:hint="eastAsia" w:ascii="仿宋" w:eastAsia="仿宋"/>
          <w:sz w:val="32"/>
          <w:szCs w:val="32"/>
        </w:rPr>
        <w:t>02）：工业互联网、工业物联网技术在新基建中的应用</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研究方向3（指南代码</w:t>
      </w:r>
      <w:r>
        <w:rPr>
          <w:rFonts w:hint="eastAsia" w:ascii="仿宋" w:eastAsia="仿宋"/>
          <w:sz w:val="32"/>
          <w:szCs w:val="32"/>
          <w:lang w:val="en-US" w:eastAsia="zh-CN"/>
        </w:rPr>
        <w:t>6</w:t>
      </w:r>
      <w:r>
        <w:rPr>
          <w:rFonts w:hint="eastAsia" w:ascii="仿宋" w:eastAsia="仿宋"/>
          <w:sz w:val="32"/>
          <w:szCs w:val="32"/>
        </w:rPr>
        <w:t>03）：工业自动化控制系统平台的研发与应用。</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研究方向4（指南代码</w:t>
      </w:r>
      <w:r>
        <w:rPr>
          <w:rFonts w:hint="eastAsia" w:ascii="仿宋" w:eastAsia="仿宋"/>
          <w:sz w:val="32"/>
          <w:szCs w:val="32"/>
          <w:lang w:val="en-US" w:eastAsia="zh-CN"/>
        </w:rPr>
        <w:t>6</w:t>
      </w:r>
      <w:r>
        <w:rPr>
          <w:rFonts w:hint="eastAsia" w:ascii="仿宋" w:eastAsia="仿宋"/>
          <w:sz w:val="32"/>
          <w:szCs w:val="32"/>
        </w:rPr>
        <w:t>04）：智慧能源管控平台及系统研发应用</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研究方向5</w:t>
      </w:r>
      <w:r>
        <w:rPr>
          <w:rFonts w:hint="eastAsia" w:ascii="仿宋" w:eastAsia="仿宋"/>
          <w:sz w:val="32"/>
          <w:szCs w:val="32"/>
          <w:lang w:val="en-US" w:eastAsia="zh-CN"/>
        </w:rPr>
        <w:t>（指南代码605）：</w:t>
      </w:r>
      <w:r>
        <w:rPr>
          <w:rFonts w:hint="eastAsia" w:ascii="仿宋" w:eastAsia="仿宋"/>
          <w:sz w:val="32"/>
          <w:szCs w:val="32"/>
        </w:rPr>
        <w:t>适用不同领域无人机编程技术研发与应用</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lang w:val="en-US" w:eastAsia="zh-CN"/>
        </w:rPr>
      </w:pPr>
      <w:r>
        <w:rPr>
          <w:rFonts w:hint="eastAsia" w:ascii="仿宋" w:eastAsia="仿宋"/>
          <w:sz w:val="32"/>
          <w:szCs w:val="32"/>
        </w:rPr>
        <w:t>研究方向6（</w:t>
      </w:r>
      <w:r>
        <w:rPr>
          <w:rFonts w:hint="eastAsia" w:ascii="仿宋" w:eastAsia="仿宋"/>
          <w:sz w:val="32"/>
          <w:szCs w:val="32"/>
          <w:lang w:val="en-US" w:eastAsia="zh-CN"/>
        </w:rPr>
        <w:t>（指南代码606）</w:t>
      </w:r>
      <w:r>
        <w:rPr>
          <w:rFonts w:hint="eastAsia" w:ascii="仿宋" w:eastAsia="仿宋"/>
          <w:sz w:val="32"/>
          <w:szCs w:val="32"/>
        </w:rPr>
        <w:t>：</w:t>
      </w:r>
      <w:r>
        <w:rPr>
          <w:rFonts w:hint="eastAsia" w:ascii="仿宋" w:eastAsia="仿宋"/>
          <w:sz w:val="32"/>
          <w:szCs w:val="32"/>
          <w:lang w:val="en-US" w:eastAsia="zh-CN"/>
        </w:rPr>
        <w:t>虚拟与增强现实技术在工业领域的研发与应用</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研究方向7（</w:t>
      </w:r>
      <w:r>
        <w:rPr>
          <w:rFonts w:hint="eastAsia" w:ascii="仿宋" w:eastAsia="仿宋"/>
          <w:sz w:val="32"/>
          <w:szCs w:val="32"/>
          <w:lang w:val="en-US" w:eastAsia="zh-CN"/>
        </w:rPr>
        <w:t>指南代码607）</w:t>
      </w:r>
      <w:r>
        <w:rPr>
          <w:rFonts w:hint="eastAsia" w:ascii="仿宋" w:eastAsia="仿宋"/>
          <w:sz w:val="32"/>
          <w:szCs w:val="32"/>
        </w:rPr>
        <w:t>：其他信息技术领域关键技术研发与应用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eastAsia="楷体"/>
          <w:sz w:val="32"/>
          <w:szCs w:val="32"/>
          <w:lang w:val="en-US" w:eastAsia="zh-CN"/>
        </w:rPr>
      </w:pPr>
      <w:r>
        <w:rPr>
          <w:rFonts w:hint="eastAsia" w:ascii="楷体" w:eastAsia="楷体"/>
          <w:sz w:val="32"/>
          <w:szCs w:val="32"/>
          <w:lang w:eastAsia="zh-CN"/>
        </w:rPr>
        <w:t>（四）装备制造</w:t>
      </w:r>
      <w:r>
        <w:rPr>
          <w:rFonts w:hint="eastAsia" w:ascii="楷体" w:eastAsia="楷体"/>
          <w:sz w:val="32"/>
          <w:szCs w:val="32"/>
          <w:lang w:val="en-US" w:eastAsia="zh-CN"/>
        </w:rPr>
        <w:t>技术</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研究方向1（指南代码</w:t>
      </w:r>
      <w:r>
        <w:rPr>
          <w:rFonts w:hint="eastAsia" w:ascii="仿宋" w:eastAsia="仿宋"/>
          <w:sz w:val="32"/>
          <w:szCs w:val="32"/>
          <w:lang w:val="en-US" w:eastAsia="zh-CN"/>
        </w:rPr>
        <w:t>7</w:t>
      </w:r>
      <w:r>
        <w:rPr>
          <w:rFonts w:hint="eastAsia" w:ascii="仿宋" w:eastAsia="仿宋"/>
          <w:sz w:val="32"/>
          <w:szCs w:val="32"/>
        </w:rPr>
        <w:t>01）：适合高寒地区新能源汽车充换电装置研发及应用</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研究方向2（指南代码</w:t>
      </w:r>
      <w:r>
        <w:rPr>
          <w:rFonts w:hint="eastAsia" w:ascii="仿宋" w:eastAsia="仿宋"/>
          <w:sz w:val="32"/>
          <w:szCs w:val="32"/>
          <w:lang w:val="en-US" w:eastAsia="zh-CN"/>
        </w:rPr>
        <w:t>7</w:t>
      </w:r>
      <w:r>
        <w:rPr>
          <w:rFonts w:hint="eastAsia" w:ascii="仿宋" w:eastAsia="仿宋"/>
          <w:sz w:val="32"/>
          <w:szCs w:val="32"/>
        </w:rPr>
        <w:t>02）：自动化设备、工程机械设备、矿山机械设备、农牧业机械设备等核心关键零部件及整机制造</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研究方向3（指南代码</w:t>
      </w:r>
      <w:r>
        <w:rPr>
          <w:rFonts w:hint="eastAsia" w:ascii="仿宋" w:eastAsia="仿宋"/>
          <w:sz w:val="32"/>
          <w:szCs w:val="32"/>
          <w:lang w:val="en-US" w:eastAsia="zh-CN"/>
        </w:rPr>
        <w:t>7</w:t>
      </w:r>
      <w:r>
        <w:rPr>
          <w:rFonts w:hint="eastAsia" w:ascii="仿宋" w:eastAsia="仿宋"/>
          <w:sz w:val="32"/>
          <w:szCs w:val="32"/>
        </w:rPr>
        <w:t>03）：3D打印技术及设备研发与应用</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研究方向4（</w:t>
      </w:r>
      <w:r>
        <w:rPr>
          <w:rFonts w:hint="eastAsia" w:ascii="仿宋" w:eastAsia="仿宋"/>
          <w:sz w:val="32"/>
          <w:szCs w:val="32"/>
          <w:lang w:val="en-US" w:eastAsia="zh-CN"/>
        </w:rPr>
        <w:t>指南代码704）</w:t>
      </w:r>
      <w:r>
        <w:rPr>
          <w:rFonts w:hint="eastAsia" w:ascii="仿宋" w:eastAsia="仿宋"/>
          <w:sz w:val="32"/>
          <w:szCs w:val="32"/>
        </w:rPr>
        <w:t>：其他装备制造领域关键技术研发与应用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eastAsia="楷体"/>
          <w:sz w:val="32"/>
          <w:szCs w:val="32"/>
          <w:lang w:eastAsia="zh-CN"/>
        </w:rPr>
      </w:pPr>
      <w:r>
        <w:rPr>
          <w:rFonts w:hint="eastAsia" w:ascii="楷体" w:eastAsia="楷体"/>
          <w:sz w:val="32"/>
          <w:szCs w:val="32"/>
          <w:lang w:eastAsia="zh-CN"/>
        </w:rPr>
        <w:t>（五）生物技术</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研究方向1（指南代码</w:t>
      </w:r>
      <w:r>
        <w:rPr>
          <w:rFonts w:hint="eastAsia" w:ascii="仿宋" w:eastAsia="仿宋"/>
          <w:sz w:val="32"/>
          <w:szCs w:val="32"/>
          <w:lang w:val="en-US" w:eastAsia="zh-CN"/>
        </w:rPr>
        <w:t>8</w:t>
      </w:r>
      <w:r>
        <w:rPr>
          <w:rFonts w:hint="eastAsia" w:ascii="仿宋" w:eastAsia="仿宋"/>
          <w:sz w:val="32"/>
          <w:szCs w:val="32"/>
        </w:rPr>
        <w:t>01）：生物发酵新技术应用与新产品开发</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研究方向2（指南代码</w:t>
      </w:r>
      <w:r>
        <w:rPr>
          <w:rFonts w:hint="eastAsia" w:ascii="仿宋" w:eastAsia="仿宋"/>
          <w:sz w:val="32"/>
          <w:szCs w:val="32"/>
          <w:lang w:val="en-US" w:eastAsia="zh-CN"/>
        </w:rPr>
        <w:t>8</w:t>
      </w:r>
      <w:r>
        <w:rPr>
          <w:rFonts w:hint="eastAsia" w:ascii="仿宋" w:eastAsia="仿宋"/>
          <w:sz w:val="32"/>
          <w:szCs w:val="32"/>
        </w:rPr>
        <w:t>02）：生物提取新技术应用示范</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研究方向3（</w:t>
      </w:r>
      <w:r>
        <w:rPr>
          <w:rFonts w:hint="eastAsia" w:ascii="仿宋" w:eastAsia="仿宋"/>
          <w:sz w:val="32"/>
          <w:szCs w:val="32"/>
          <w:lang w:val="en-US" w:eastAsia="zh-CN"/>
        </w:rPr>
        <w:t>指南代码803）</w:t>
      </w:r>
      <w:r>
        <w:rPr>
          <w:rFonts w:hint="eastAsia" w:ascii="仿宋" w:eastAsia="仿宋"/>
          <w:sz w:val="32"/>
          <w:szCs w:val="32"/>
        </w:rPr>
        <w:t>：其他生物技术领域关键技术研发与应用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eastAsia="楷体"/>
          <w:sz w:val="32"/>
          <w:szCs w:val="32"/>
          <w:lang w:val="en-US" w:eastAsia="zh-CN"/>
        </w:rPr>
      </w:pPr>
      <w:r>
        <w:rPr>
          <w:rFonts w:hint="eastAsia" w:ascii="楷体" w:eastAsia="楷体"/>
          <w:sz w:val="32"/>
          <w:szCs w:val="32"/>
          <w:lang w:eastAsia="zh-CN"/>
        </w:rPr>
        <w:t>（</w:t>
      </w:r>
      <w:r>
        <w:rPr>
          <w:rFonts w:hint="eastAsia" w:ascii="楷体" w:eastAsia="楷体"/>
          <w:sz w:val="32"/>
          <w:szCs w:val="32"/>
          <w:lang w:val="en-US" w:eastAsia="zh-CN"/>
        </w:rPr>
        <w:t>六</w:t>
      </w:r>
      <w:r>
        <w:rPr>
          <w:rFonts w:hint="eastAsia" w:ascii="楷体" w:eastAsia="楷体"/>
          <w:sz w:val="32"/>
          <w:szCs w:val="32"/>
          <w:lang w:eastAsia="zh-CN"/>
        </w:rPr>
        <w:t>）</w:t>
      </w:r>
      <w:r>
        <w:rPr>
          <w:rFonts w:hint="eastAsia" w:ascii="楷体" w:eastAsia="楷体"/>
          <w:sz w:val="32"/>
          <w:szCs w:val="32"/>
          <w:lang w:val="en-US" w:eastAsia="zh-CN"/>
        </w:rPr>
        <w:t>工业</w:t>
      </w:r>
      <w:r>
        <w:rPr>
          <w:rFonts w:hint="eastAsia" w:ascii="楷体" w:eastAsia="楷体"/>
          <w:sz w:val="32"/>
          <w:szCs w:val="32"/>
          <w:lang w:eastAsia="zh-CN"/>
        </w:rPr>
        <w:t>节能环保</w:t>
      </w:r>
      <w:r>
        <w:rPr>
          <w:rFonts w:hint="eastAsia" w:ascii="楷体" w:eastAsia="楷体"/>
          <w:sz w:val="32"/>
          <w:szCs w:val="32"/>
          <w:lang w:val="en-US" w:eastAsia="zh-CN"/>
        </w:rPr>
        <w:t>技术</w:t>
      </w:r>
    </w:p>
    <w:p>
      <w:pPr>
        <w:ind w:firstLine="640" w:firstLineChars="200"/>
        <w:rPr>
          <w:rFonts w:hint="eastAsia" w:ascii="仿宋" w:eastAsia="仿宋"/>
          <w:sz w:val="32"/>
          <w:szCs w:val="32"/>
        </w:rPr>
      </w:pPr>
      <w:r>
        <w:rPr>
          <w:rFonts w:hint="eastAsia" w:ascii="仿宋" w:eastAsia="仿宋"/>
          <w:sz w:val="32"/>
          <w:szCs w:val="32"/>
        </w:rPr>
        <w:t>研究方向1（指南代码</w:t>
      </w:r>
      <w:r>
        <w:rPr>
          <w:rFonts w:hint="eastAsia" w:ascii="仿宋" w:eastAsia="仿宋"/>
          <w:sz w:val="32"/>
          <w:szCs w:val="32"/>
          <w:lang w:val="en-US" w:eastAsia="zh-CN"/>
        </w:rPr>
        <w:t>9</w:t>
      </w:r>
      <w:r>
        <w:rPr>
          <w:rFonts w:hint="eastAsia" w:ascii="仿宋" w:eastAsia="仿宋"/>
          <w:sz w:val="32"/>
          <w:szCs w:val="32"/>
        </w:rPr>
        <w:t>01）：工业“三废”处理及绿色应用技术应用示范</w:t>
      </w:r>
    </w:p>
    <w:p>
      <w:pPr>
        <w:pageBreakBefore w:val="0"/>
        <w:widowControl w:val="0"/>
        <w:kinsoku/>
        <w:wordWrap/>
        <w:overflowPunct/>
        <w:topLinePunct w:val="0"/>
        <w:bidi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研究方向2（</w:t>
      </w:r>
      <w:r>
        <w:rPr>
          <w:rFonts w:hint="eastAsia" w:ascii="仿宋" w:eastAsia="仿宋"/>
          <w:sz w:val="32"/>
          <w:szCs w:val="32"/>
          <w:lang w:val="en-US" w:eastAsia="zh-CN"/>
        </w:rPr>
        <w:t>指南代码902）</w:t>
      </w:r>
      <w:r>
        <w:rPr>
          <w:rFonts w:hint="eastAsia" w:ascii="仿宋" w:eastAsia="仿宋"/>
          <w:sz w:val="32"/>
          <w:szCs w:val="32"/>
        </w:rPr>
        <w:t>：其他工业节能环保领域关键技术研发与应用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三、社会发展领域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eastAsia="楷体" w:cs="楷体"/>
          <w:sz w:val="32"/>
          <w:szCs w:val="32"/>
          <w:lang w:val="en-US" w:eastAsia="zh-CN"/>
        </w:rPr>
      </w:pPr>
      <w:r>
        <w:rPr>
          <w:rFonts w:hint="eastAsia" w:ascii="楷体" w:eastAsia="楷体" w:cs="楷体"/>
          <w:sz w:val="32"/>
          <w:szCs w:val="32"/>
        </w:rPr>
        <w:t>（一）生态保护与修复</w:t>
      </w:r>
      <w:r>
        <w:rPr>
          <w:rFonts w:hint="eastAsia" w:ascii="楷体" w:eastAsia="楷体" w:cs="楷体"/>
          <w:sz w:val="32"/>
          <w:szCs w:val="32"/>
          <w:lang w:val="en-US" w:eastAsia="zh-CN"/>
        </w:rPr>
        <w:t>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sz w:val="32"/>
          <w:szCs w:val="32"/>
        </w:rPr>
      </w:pPr>
      <w:r>
        <w:rPr>
          <w:rFonts w:hint="eastAsia" w:ascii="仿宋" w:eastAsia="仿宋"/>
          <w:sz w:val="32"/>
          <w:szCs w:val="32"/>
        </w:rPr>
        <w:t>研究方向1（指南代码</w:t>
      </w:r>
      <w:r>
        <w:rPr>
          <w:rFonts w:hint="eastAsia" w:ascii="仿宋" w:eastAsia="仿宋"/>
          <w:sz w:val="32"/>
          <w:szCs w:val="32"/>
          <w:lang w:val="en-US" w:eastAsia="zh-CN"/>
        </w:rPr>
        <w:t>1001</w:t>
      </w:r>
      <w:r>
        <w:rPr>
          <w:rFonts w:hint="eastAsia" w:ascii="仿宋" w:eastAsia="仿宋"/>
          <w:sz w:val="32"/>
          <w:szCs w:val="32"/>
        </w:rPr>
        <w:t>）:环境治理。支持保护地农药污染和重金属污染土壤防治及修复技术研发。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sz w:val="32"/>
          <w:szCs w:val="32"/>
        </w:rPr>
      </w:pPr>
      <w:r>
        <w:rPr>
          <w:rFonts w:ascii="仿宋" w:eastAsia="仿宋"/>
          <w:sz w:val="32"/>
          <w:szCs w:val="32"/>
        </w:rPr>
        <w:t>研究方向2（</w:t>
      </w:r>
      <w:r>
        <w:rPr>
          <w:rFonts w:hint="eastAsia" w:ascii="仿宋" w:eastAsia="仿宋"/>
          <w:sz w:val="32"/>
          <w:szCs w:val="32"/>
        </w:rPr>
        <w:t>指南代码</w:t>
      </w:r>
      <w:r>
        <w:rPr>
          <w:rFonts w:hint="eastAsia" w:ascii="仿宋" w:eastAsia="仿宋"/>
          <w:sz w:val="32"/>
          <w:szCs w:val="32"/>
          <w:lang w:val="en-US" w:eastAsia="zh-CN"/>
        </w:rPr>
        <w:t>1002</w:t>
      </w:r>
      <w:r>
        <w:rPr>
          <w:rFonts w:hint="eastAsia" w:ascii="仿宋" w:eastAsia="仿宋"/>
          <w:sz w:val="32"/>
          <w:szCs w:val="32"/>
        </w:rPr>
        <w:t>）：</w:t>
      </w:r>
      <w:r>
        <w:rPr>
          <w:rFonts w:ascii="仿宋" w:eastAsia="仿宋"/>
          <w:sz w:val="32"/>
          <w:szCs w:val="32"/>
        </w:rPr>
        <w:t>湿地保护。支持湿地保护与湿地生态修复技术研究和应用。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sz w:val="32"/>
          <w:szCs w:val="32"/>
        </w:rPr>
      </w:pPr>
      <w:r>
        <w:rPr>
          <w:rFonts w:hint="eastAsia" w:ascii="仿宋" w:eastAsia="仿宋"/>
          <w:sz w:val="32"/>
          <w:szCs w:val="32"/>
        </w:rPr>
        <w:t>研究方向</w:t>
      </w:r>
      <w:r>
        <w:rPr>
          <w:rFonts w:ascii="仿宋" w:eastAsia="仿宋"/>
          <w:sz w:val="32"/>
          <w:szCs w:val="32"/>
        </w:rPr>
        <w:t>3</w:t>
      </w:r>
      <w:r>
        <w:rPr>
          <w:rFonts w:hint="eastAsia" w:ascii="仿宋" w:eastAsia="仿宋"/>
          <w:sz w:val="32"/>
          <w:szCs w:val="32"/>
        </w:rPr>
        <w:t>（指南代码</w:t>
      </w:r>
      <w:r>
        <w:rPr>
          <w:rFonts w:hint="eastAsia" w:ascii="仿宋" w:eastAsia="仿宋"/>
          <w:sz w:val="32"/>
          <w:szCs w:val="32"/>
          <w:lang w:val="en-US" w:eastAsia="zh-CN"/>
        </w:rPr>
        <w:t>1003</w:t>
      </w:r>
      <w:r>
        <w:rPr>
          <w:rFonts w:hint="eastAsia" w:ascii="仿宋" w:eastAsia="仿宋"/>
          <w:sz w:val="32"/>
          <w:szCs w:val="32"/>
        </w:rPr>
        <w:t>）：植物资源</w:t>
      </w:r>
      <w:r>
        <w:rPr>
          <w:rFonts w:hint="eastAsia" w:ascii="仿宋" w:eastAsia="仿宋"/>
          <w:sz w:val="32"/>
          <w:szCs w:val="32"/>
          <w:lang w:val="en-US" w:eastAsia="zh-CN"/>
        </w:rPr>
        <w:t>研究</w:t>
      </w:r>
      <w:r>
        <w:rPr>
          <w:rFonts w:hint="eastAsia" w:ascii="仿宋" w:eastAsia="仿宋"/>
          <w:sz w:val="32"/>
          <w:szCs w:val="32"/>
        </w:rPr>
        <w:t>。以植物资源可持续利用为目标，开展本地野生植物驯化繁育研究、抗逆优质植物种质资源利用技术研究。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eastAsia="楷体" w:cs="楷体"/>
          <w:sz w:val="32"/>
          <w:szCs w:val="32"/>
        </w:rPr>
      </w:pPr>
      <w:r>
        <w:rPr>
          <w:rFonts w:hint="eastAsia" w:ascii="楷体" w:eastAsia="楷体" w:cs="楷体"/>
          <w:sz w:val="32"/>
          <w:szCs w:val="32"/>
        </w:rPr>
        <w:t>（二）污染防治研究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sz w:val="32"/>
          <w:szCs w:val="32"/>
        </w:rPr>
      </w:pPr>
      <w:r>
        <w:rPr>
          <w:rFonts w:hint="eastAsia" w:ascii="仿宋" w:eastAsia="仿宋"/>
          <w:sz w:val="32"/>
          <w:szCs w:val="32"/>
        </w:rPr>
        <w:t>研究方向1（指南代码</w:t>
      </w:r>
      <w:r>
        <w:rPr>
          <w:rFonts w:hint="eastAsia" w:ascii="仿宋" w:eastAsia="仿宋"/>
          <w:sz w:val="32"/>
          <w:szCs w:val="32"/>
          <w:lang w:val="en-US" w:eastAsia="zh-CN"/>
        </w:rPr>
        <w:t>1101</w:t>
      </w:r>
      <w:r>
        <w:rPr>
          <w:rFonts w:hint="eastAsia" w:ascii="仿宋" w:eastAsia="仿宋"/>
          <w:sz w:val="32"/>
          <w:szCs w:val="32"/>
        </w:rPr>
        <w:t>）：大气污染治理。支持开展大气污染治理技术研究，冬季大气污染物控制与雾霾防治技术研究。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sz w:val="32"/>
          <w:szCs w:val="32"/>
        </w:rPr>
      </w:pPr>
      <w:r>
        <w:rPr>
          <w:rFonts w:hint="eastAsia" w:ascii="仿宋" w:eastAsia="仿宋"/>
          <w:sz w:val="32"/>
          <w:szCs w:val="32"/>
        </w:rPr>
        <w:t>研究方向2（指南代码</w:t>
      </w:r>
      <w:r>
        <w:rPr>
          <w:rFonts w:hint="eastAsia" w:ascii="仿宋" w:eastAsia="仿宋"/>
          <w:sz w:val="32"/>
          <w:szCs w:val="32"/>
          <w:lang w:val="en-US" w:eastAsia="zh-CN"/>
        </w:rPr>
        <w:t>1102</w:t>
      </w:r>
      <w:r>
        <w:rPr>
          <w:rFonts w:hint="eastAsia" w:ascii="仿宋" w:eastAsia="仿宋"/>
          <w:sz w:val="32"/>
          <w:szCs w:val="32"/>
        </w:rPr>
        <w:t>）：水污染治理。支持开展城市污水处理关键工艺、技术集成模式研究及开发，水资源节约循环利用技术研究。</w:t>
      </w:r>
    </w:p>
    <w:p>
      <w:pPr>
        <w:pageBreakBefore w:val="0"/>
        <w:widowControl w:val="0"/>
        <w:kinsoku/>
        <w:wordWrap/>
        <w:overflowPunct/>
        <w:topLinePunct w:val="0"/>
        <w:bidi w:val="0"/>
        <w:spacing w:line="560" w:lineRule="exact"/>
        <w:ind w:firstLine="640" w:firstLineChars="200"/>
        <w:textAlignment w:val="auto"/>
        <w:rPr>
          <w:rFonts w:ascii="仿宋" w:eastAsia="仿宋"/>
          <w:sz w:val="32"/>
          <w:szCs w:val="32"/>
        </w:rPr>
      </w:pPr>
      <w:r>
        <w:rPr>
          <w:rFonts w:ascii="仿宋" w:eastAsia="仿宋"/>
          <w:sz w:val="32"/>
          <w:szCs w:val="32"/>
        </w:rPr>
        <w:t>研究方向3（指南代码</w:t>
      </w:r>
      <w:r>
        <w:rPr>
          <w:rFonts w:hint="eastAsia" w:ascii="仿宋" w:eastAsia="仿宋"/>
          <w:sz w:val="32"/>
          <w:szCs w:val="32"/>
          <w:lang w:val="en-US" w:eastAsia="zh-CN"/>
        </w:rPr>
        <w:t>1103</w:t>
      </w:r>
      <w:r>
        <w:rPr>
          <w:rFonts w:ascii="仿宋" w:eastAsia="仿宋"/>
          <w:sz w:val="32"/>
          <w:szCs w:val="32"/>
        </w:rPr>
        <w:t>）：持久性有机污染物治理。支持开展PFOS/PFOSF替代技术研发和推广。</w:t>
      </w:r>
    </w:p>
    <w:p>
      <w:pPr>
        <w:pageBreakBefore w:val="0"/>
        <w:widowControl w:val="0"/>
        <w:kinsoku/>
        <w:wordWrap/>
        <w:overflowPunct/>
        <w:topLinePunct w:val="0"/>
        <w:bidi w:val="0"/>
        <w:spacing w:line="560" w:lineRule="exact"/>
        <w:ind w:firstLine="640" w:firstLineChars="200"/>
        <w:textAlignment w:val="auto"/>
        <w:rPr>
          <w:rFonts w:hint="eastAsia" w:ascii="楷体" w:eastAsia="楷体" w:cs="楷体"/>
          <w:sz w:val="32"/>
          <w:szCs w:val="32"/>
          <w:lang w:val="en-US" w:eastAsia="zh-CN"/>
        </w:rPr>
      </w:pPr>
      <w:r>
        <w:rPr>
          <w:rFonts w:hint="eastAsia" w:ascii="楷体" w:eastAsia="楷体" w:cs="楷体"/>
          <w:sz w:val="32"/>
          <w:szCs w:val="32"/>
        </w:rPr>
        <w:t>（三）资源综合利用</w:t>
      </w:r>
      <w:r>
        <w:rPr>
          <w:rFonts w:hint="eastAsia" w:ascii="楷体" w:eastAsia="楷体" w:cs="楷体"/>
          <w:sz w:val="32"/>
          <w:szCs w:val="32"/>
          <w:lang w:val="en-US" w:eastAsia="zh-CN"/>
        </w:rPr>
        <w:t>技术</w:t>
      </w:r>
    </w:p>
    <w:p>
      <w:pPr>
        <w:pageBreakBefore w:val="0"/>
        <w:widowControl w:val="0"/>
        <w:kinsoku/>
        <w:wordWrap/>
        <w:overflowPunct/>
        <w:topLinePunct w:val="0"/>
        <w:bidi w:val="0"/>
        <w:spacing w:line="560" w:lineRule="exact"/>
        <w:ind w:firstLine="644"/>
        <w:textAlignment w:val="auto"/>
        <w:rPr>
          <w:rFonts w:ascii="仿宋" w:eastAsia="仿宋"/>
          <w:sz w:val="32"/>
          <w:szCs w:val="32"/>
        </w:rPr>
      </w:pPr>
      <w:r>
        <w:rPr>
          <w:rFonts w:hint="eastAsia" w:ascii="仿宋" w:eastAsia="仿宋"/>
          <w:sz w:val="32"/>
          <w:szCs w:val="32"/>
        </w:rPr>
        <w:t>研究方向1（指南代码</w:t>
      </w:r>
      <w:r>
        <w:rPr>
          <w:rFonts w:hint="eastAsia" w:ascii="仿宋" w:eastAsia="仿宋"/>
          <w:sz w:val="32"/>
          <w:szCs w:val="32"/>
          <w:lang w:val="en-US" w:eastAsia="zh-CN"/>
        </w:rPr>
        <w:t>1201</w:t>
      </w:r>
      <w:r>
        <w:rPr>
          <w:rFonts w:hint="eastAsia" w:ascii="仿宋" w:eastAsia="仿宋"/>
          <w:sz w:val="32"/>
          <w:szCs w:val="32"/>
        </w:rPr>
        <w:t>）：固废资源化利用。支持开展生产生活性再生资源回收利用、固体废物综合利用技术研发。</w:t>
      </w:r>
    </w:p>
    <w:p>
      <w:pPr>
        <w:pageBreakBefore w:val="0"/>
        <w:widowControl w:val="0"/>
        <w:kinsoku/>
        <w:wordWrap/>
        <w:overflowPunct/>
        <w:topLinePunct w:val="0"/>
        <w:bidi w:val="0"/>
        <w:spacing w:line="560" w:lineRule="exact"/>
        <w:ind w:firstLine="644"/>
        <w:textAlignment w:val="auto"/>
        <w:rPr>
          <w:rFonts w:ascii="仿宋" w:eastAsia="仿宋"/>
          <w:sz w:val="32"/>
          <w:szCs w:val="32"/>
        </w:rPr>
      </w:pPr>
      <w:r>
        <w:rPr>
          <w:rFonts w:ascii="仿宋" w:eastAsia="仿宋"/>
          <w:sz w:val="32"/>
          <w:szCs w:val="32"/>
        </w:rPr>
        <w:t>研究方向2（指南代码1</w:t>
      </w:r>
      <w:r>
        <w:rPr>
          <w:rFonts w:hint="eastAsia" w:ascii="仿宋" w:eastAsia="仿宋"/>
          <w:sz w:val="32"/>
          <w:szCs w:val="32"/>
          <w:lang w:val="en-US" w:eastAsia="zh-CN"/>
        </w:rPr>
        <w:t>2</w:t>
      </w:r>
      <w:r>
        <w:rPr>
          <w:rFonts w:ascii="仿宋" w:eastAsia="仿宋"/>
          <w:sz w:val="32"/>
          <w:szCs w:val="32"/>
        </w:rPr>
        <w:t>02）：专业化智能化回收利用。</w:t>
      </w:r>
      <w:r>
        <w:rPr>
          <w:rFonts w:ascii="仿宋" w:eastAsia="仿宋"/>
          <w:sz w:val="32"/>
          <w:szCs w:val="32"/>
          <w:u w:val="none"/>
        </w:rPr>
        <w:t>支持开展绿色包装新技术研究</w:t>
      </w:r>
      <w:r>
        <w:rPr>
          <w:rFonts w:ascii="仿宋" w:eastAsia="仿宋"/>
          <w:sz w:val="32"/>
          <w:szCs w:val="32"/>
        </w:rPr>
        <w:t>和塑料</w:t>
      </w:r>
      <w:r>
        <w:rPr>
          <w:rFonts w:hint="eastAsia" w:ascii="仿宋" w:eastAsia="仿宋"/>
          <w:sz w:val="32"/>
          <w:szCs w:val="32"/>
          <w:lang w:val="en-US" w:eastAsia="zh-CN"/>
        </w:rPr>
        <w:t>等</w:t>
      </w:r>
      <w:r>
        <w:rPr>
          <w:rFonts w:ascii="仿宋" w:eastAsia="仿宋"/>
          <w:sz w:val="32"/>
          <w:szCs w:val="32"/>
        </w:rPr>
        <w:t>废弃物回收设施专业化智能化研究与开发利用。</w:t>
      </w:r>
    </w:p>
    <w:p>
      <w:pPr>
        <w:pStyle w:val="2"/>
        <w:keepNext/>
        <w:keepLines/>
        <w:pageBreakBefore w:val="0"/>
        <w:widowControl w:val="0"/>
        <w:kinsoku/>
        <w:wordWrap/>
        <w:overflowPunct/>
        <w:topLinePunct w:val="0"/>
        <w:bidi w:val="0"/>
        <w:spacing w:before="0" w:after="0" w:line="560" w:lineRule="exact"/>
        <w:ind w:firstLine="640" w:firstLineChars="200"/>
        <w:textAlignment w:val="auto"/>
        <w:rPr>
          <w:rFonts w:ascii="楷体" w:eastAsia="楷体" w:cs="楷体"/>
          <w:b w:val="0"/>
          <w:bCs w:val="0"/>
        </w:rPr>
      </w:pPr>
      <w:r>
        <w:rPr>
          <w:rFonts w:hint="eastAsia" w:ascii="楷体" w:eastAsia="楷体" w:cs="楷体"/>
          <w:b w:val="0"/>
          <w:bCs w:val="0"/>
        </w:rPr>
        <w:t>（四）常见病、多发病诊治技术</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研究方向1（指南代码1</w:t>
      </w:r>
      <w:r>
        <w:rPr>
          <w:rFonts w:hint="eastAsia" w:ascii="仿宋" w:eastAsia="仿宋"/>
          <w:sz w:val="32"/>
          <w:szCs w:val="32"/>
          <w:lang w:val="en-US" w:eastAsia="zh-CN"/>
        </w:rPr>
        <w:t>3</w:t>
      </w:r>
      <w:r>
        <w:rPr>
          <w:rFonts w:hint="eastAsia" w:ascii="仿宋" w:eastAsia="仿宋"/>
          <w:sz w:val="32"/>
          <w:szCs w:val="32"/>
        </w:rPr>
        <w:t>01）:传染性疾病、疫病防控技术。开展新冠肺炎、病毒性肝炎、艾滋病、结核病、鼠疫等传染性疾病的诊断新技术、检测技术、治疗技术及应急防控及干预技术研究与应用。</w:t>
      </w:r>
    </w:p>
    <w:p>
      <w:pPr>
        <w:pageBreakBefore w:val="0"/>
        <w:widowControl w:val="0"/>
        <w:kinsoku/>
        <w:wordWrap/>
        <w:overflowPunct/>
        <w:topLinePunct w:val="0"/>
        <w:bidi w:val="0"/>
        <w:adjustRightInd w:val="0"/>
        <w:snapToGrid w:val="0"/>
        <w:spacing w:line="560" w:lineRule="exact"/>
        <w:ind w:firstLine="640" w:firstLineChars="200"/>
        <w:textAlignment w:val="auto"/>
        <w:rPr>
          <w:rFonts w:ascii="仿宋" w:eastAsia="仿宋"/>
          <w:sz w:val="32"/>
          <w:szCs w:val="32"/>
        </w:rPr>
      </w:pPr>
      <w:r>
        <w:rPr>
          <w:rFonts w:hint="eastAsia" w:ascii="仿宋" w:eastAsia="仿宋"/>
          <w:sz w:val="32"/>
          <w:szCs w:val="32"/>
        </w:rPr>
        <w:t>研究方向2（指南代码1</w:t>
      </w:r>
      <w:r>
        <w:rPr>
          <w:rFonts w:hint="eastAsia" w:ascii="仿宋" w:eastAsia="仿宋"/>
          <w:sz w:val="32"/>
          <w:szCs w:val="32"/>
          <w:lang w:val="en-US" w:eastAsia="zh-CN"/>
        </w:rPr>
        <w:t>3</w:t>
      </w:r>
      <w:r>
        <w:rPr>
          <w:rFonts w:hint="eastAsia" w:ascii="仿宋" w:eastAsia="仿宋"/>
          <w:sz w:val="32"/>
          <w:szCs w:val="32"/>
        </w:rPr>
        <w:t>02）：职业病、地方病防控。支持职业病、地方病防治技术研究与推广应用。</w:t>
      </w:r>
    </w:p>
    <w:p>
      <w:pPr>
        <w:pageBreakBefore w:val="0"/>
        <w:widowControl w:val="0"/>
        <w:kinsoku/>
        <w:wordWrap/>
        <w:overflowPunct/>
        <w:topLinePunct w:val="0"/>
        <w:bidi w:val="0"/>
        <w:spacing w:line="560" w:lineRule="exact"/>
        <w:ind w:firstLine="640" w:firstLineChars="200"/>
        <w:textAlignment w:val="auto"/>
        <w:rPr>
          <w:rFonts w:ascii="仿宋" w:eastAsia="仿宋"/>
          <w:sz w:val="32"/>
          <w:szCs w:val="32"/>
        </w:rPr>
      </w:pPr>
      <w:r>
        <w:rPr>
          <w:rFonts w:hint="eastAsia" w:ascii="仿宋" w:eastAsia="仿宋"/>
          <w:sz w:val="32"/>
          <w:szCs w:val="32"/>
        </w:rPr>
        <w:t>研究方向</w:t>
      </w:r>
      <w:r>
        <w:rPr>
          <w:rFonts w:ascii="仿宋" w:eastAsia="仿宋"/>
          <w:sz w:val="32"/>
          <w:szCs w:val="32"/>
        </w:rPr>
        <w:t>3</w:t>
      </w:r>
      <w:r>
        <w:rPr>
          <w:rFonts w:hint="eastAsia" w:ascii="仿宋_GB2312" w:eastAsia="仿宋_GB2312" w:cs="Times New Roman"/>
          <w:kern w:val="0"/>
          <w:sz w:val="32"/>
          <w:szCs w:val="32"/>
        </w:rPr>
        <w:t>（指南代码</w:t>
      </w:r>
      <w:r>
        <w:rPr>
          <w:rFonts w:ascii="仿宋_GB2312" w:eastAsia="仿宋_GB2312" w:cs="Times New Roman"/>
          <w:kern w:val="0"/>
          <w:sz w:val="32"/>
          <w:szCs w:val="32"/>
        </w:rPr>
        <w:t>1</w:t>
      </w:r>
      <w:r>
        <w:rPr>
          <w:rFonts w:hint="eastAsia" w:ascii="仿宋_GB2312" w:eastAsia="仿宋_GB2312" w:cs="Times New Roman"/>
          <w:kern w:val="0"/>
          <w:sz w:val="32"/>
          <w:szCs w:val="32"/>
          <w:lang w:val="en-US" w:eastAsia="zh-CN"/>
        </w:rPr>
        <w:t>3</w:t>
      </w:r>
      <w:r>
        <w:rPr>
          <w:rFonts w:ascii="仿宋_GB2312" w:eastAsia="仿宋_GB2312" w:cs="Times New Roman"/>
          <w:kern w:val="0"/>
          <w:sz w:val="32"/>
          <w:szCs w:val="32"/>
        </w:rPr>
        <w:t>03</w:t>
      </w:r>
      <w:r>
        <w:rPr>
          <w:rFonts w:hint="eastAsia" w:ascii="仿宋_GB2312" w:eastAsia="仿宋_GB2312" w:cs="Times New Roman"/>
          <w:kern w:val="0"/>
          <w:sz w:val="32"/>
          <w:szCs w:val="32"/>
        </w:rPr>
        <w:t>）</w:t>
      </w:r>
      <w:r>
        <w:rPr>
          <w:rFonts w:hint="eastAsia" w:ascii="仿宋" w:eastAsia="仿宋"/>
          <w:sz w:val="32"/>
          <w:szCs w:val="32"/>
        </w:rPr>
        <w:t>：眼耳鼻喉疾病诊治技术。针对重要的眼科疾病和耳鼻咽喉疾病，开展早期诊断及精准治疗新</w:t>
      </w:r>
      <w:r>
        <w:rPr>
          <w:rFonts w:ascii="仿宋" w:eastAsia="仿宋"/>
          <w:sz w:val="32"/>
          <w:szCs w:val="32"/>
        </w:rPr>
        <w:t>技术、</w:t>
      </w:r>
      <w:r>
        <w:rPr>
          <w:rFonts w:hint="eastAsia" w:ascii="仿宋" w:eastAsia="仿宋"/>
          <w:sz w:val="32"/>
          <w:szCs w:val="32"/>
        </w:rPr>
        <w:t>新方法研究与</w:t>
      </w:r>
      <w:r>
        <w:rPr>
          <w:rFonts w:ascii="仿宋" w:eastAsia="仿宋"/>
          <w:sz w:val="32"/>
          <w:szCs w:val="32"/>
        </w:rPr>
        <w:t>应用</w:t>
      </w:r>
      <w:r>
        <w:rPr>
          <w:rFonts w:hint="eastAsia" w:ascii="仿宋" w:eastAsia="仿宋"/>
          <w:sz w:val="32"/>
          <w:szCs w:val="32"/>
        </w:rPr>
        <w:t>。</w:t>
      </w:r>
    </w:p>
    <w:p>
      <w:pPr>
        <w:pageBreakBefore w:val="0"/>
        <w:widowControl w:val="0"/>
        <w:kinsoku/>
        <w:wordWrap/>
        <w:overflowPunct/>
        <w:topLinePunct w:val="0"/>
        <w:bidi w:val="0"/>
        <w:adjustRightInd w:val="0"/>
        <w:snapToGrid w:val="0"/>
        <w:spacing w:line="560" w:lineRule="exact"/>
        <w:ind w:firstLine="640" w:firstLineChars="200"/>
        <w:textAlignment w:val="auto"/>
        <w:rPr>
          <w:rFonts w:ascii="楷体" w:eastAsia="楷体" w:cs="楷体"/>
          <w:sz w:val="32"/>
          <w:szCs w:val="32"/>
        </w:rPr>
      </w:pPr>
      <w:r>
        <w:rPr>
          <w:rFonts w:hint="eastAsia" w:ascii="楷体" w:eastAsia="楷体" w:cs="楷体"/>
          <w:sz w:val="32"/>
          <w:szCs w:val="32"/>
        </w:rPr>
        <w:t>（五）蒙</w:t>
      </w:r>
      <w:r>
        <w:rPr>
          <w:rFonts w:ascii="楷体" w:eastAsia="楷体" w:cs="楷体"/>
          <w:sz w:val="32"/>
          <w:szCs w:val="32"/>
        </w:rPr>
        <w:t>医药</w:t>
      </w:r>
      <w:r>
        <w:rPr>
          <w:rFonts w:hint="eastAsia" w:ascii="楷体" w:eastAsia="楷体" w:cs="楷体"/>
          <w:sz w:val="32"/>
          <w:szCs w:val="32"/>
        </w:rPr>
        <w:t>中医药防治重大疾病</w:t>
      </w:r>
    </w:p>
    <w:p>
      <w:pPr>
        <w:pageBreakBefore w:val="0"/>
        <w:widowControl w:val="0"/>
        <w:kinsoku/>
        <w:wordWrap/>
        <w:overflowPunct/>
        <w:topLinePunct w:val="0"/>
        <w:bidi w:val="0"/>
        <w:adjustRightInd w:val="0"/>
        <w:snapToGrid w:val="0"/>
        <w:spacing w:line="560" w:lineRule="exact"/>
        <w:ind w:firstLine="640" w:firstLineChars="200"/>
        <w:textAlignment w:val="auto"/>
        <w:rPr>
          <w:rFonts w:ascii="仿宋" w:eastAsia="仿宋"/>
          <w:sz w:val="32"/>
          <w:szCs w:val="32"/>
        </w:rPr>
      </w:pPr>
      <w:r>
        <w:rPr>
          <w:rFonts w:hint="eastAsia" w:ascii="仿宋" w:eastAsia="仿宋"/>
          <w:sz w:val="32"/>
          <w:szCs w:val="32"/>
        </w:rPr>
        <w:t>研究方向1（指南代码1</w:t>
      </w:r>
      <w:r>
        <w:rPr>
          <w:rFonts w:hint="eastAsia" w:ascii="仿宋" w:eastAsia="仿宋"/>
          <w:sz w:val="32"/>
          <w:szCs w:val="32"/>
          <w:lang w:val="en-US" w:eastAsia="zh-CN"/>
        </w:rPr>
        <w:t>4</w:t>
      </w:r>
      <w:r>
        <w:rPr>
          <w:rFonts w:hint="eastAsia" w:ascii="仿宋" w:eastAsia="仿宋"/>
          <w:sz w:val="32"/>
          <w:szCs w:val="32"/>
        </w:rPr>
        <w:t>01）：蒙医特色诊疗与康复技术。开展蒙医整骨、蒙医康复技术的临床研究与应用。</w:t>
      </w:r>
    </w:p>
    <w:p>
      <w:pPr>
        <w:pageBreakBefore w:val="0"/>
        <w:widowControl w:val="0"/>
        <w:kinsoku/>
        <w:wordWrap/>
        <w:overflowPunct/>
        <w:topLinePunct w:val="0"/>
        <w:bidi w:val="0"/>
        <w:spacing w:line="560" w:lineRule="exact"/>
        <w:ind w:firstLine="640" w:firstLineChars="200"/>
        <w:textAlignment w:val="auto"/>
        <w:rPr>
          <w:rFonts w:ascii="仿宋" w:eastAsia="仿宋"/>
          <w:sz w:val="32"/>
          <w:szCs w:val="32"/>
        </w:rPr>
      </w:pPr>
      <w:r>
        <w:rPr>
          <w:rFonts w:hint="eastAsia" w:ascii="仿宋" w:eastAsia="仿宋"/>
          <w:sz w:val="32"/>
          <w:szCs w:val="32"/>
        </w:rPr>
        <w:t>研究方向2</w:t>
      </w:r>
      <w:r>
        <w:rPr>
          <w:rFonts w:hint="eastAsia" w:ascii="仿宋_GB2312" w:eastAsia="仿宋_GB2312" w:cs="Times New Roman"/>
          <w:kern w:val="0"/>
          <w:sz w:val="32"/>
          <w:szCs w:val="32"/>
        </w:rPr>
        <w:t>（指南代码1</w:t>
      </w:r>
      <w:r>
        <w:rPr>
          <w:rFonts w:hint="eastAsia" w:ascii="仿宋_GB2312" w:eastAsia="仿宋_GB2312" w:cs="Times New Roman"/>
          <w:kern w:val="0"/>
          <w:sz w:val="32"/>
          <w:szCs w:val="32"/>
          <w:lang w:val="en-US" w:eastAsia="zh-CN"/>
        </w:rPr>
        <w:t>4</w:t>
      </w:r>
      <w:r>
        <w:rPr>
          <w:rFonts w:hint="eastAsia" w:ascii="仿宋_GB2312" w:eastAsia="仿宋_GB2312" w:cs="Times New Roman"/>
          <w:kern w:val="0"/>
          <w:sz w:val="32"/>
          <w:szCs w:val="32"/>
        </w:rPr>
        <w:t>02）</w:t>
      </w:r>
      <w:r>
        <w:rPr>
          <w:rFonts w:hint="eastAsia" w:ascii="仿宋" w:eastAsia="仿宋"/>
          <w:sz w:val="32"/>
          <w:szCs w:val="32"/>
        </w:rPr>
        <w:t>：中医防治重大疾病。开展常见、慢性疾病的中医治疗技术的研究与应用。</w:t>
      </w:r>
    </w:p>
    <w:p>
      <w:pPr>
        <w:pageBreakBefore w:val="0"/>
        <w:widowControl w:val="0"/>
        <w:kinsoku/>
        <w:wordWrap/>
        <w:overflowPunct/>
        <w:topLinePunct w:val="0"/>
        <w:bidi w:val="0"/>
        <w:spacing w:line="560" w:lineRule="exact"/>
        <w:ind w:firstLine="640" w:firstLineChars="200"/>
        <w:textAlignment w:val="auto"/>
        <w:rPr>
          <w:rFonts w:ascii="仿宋" w:eastAsia="仿宋"/>
          <w:sz w:val="32"/>
          <w:szCs w:val="32"/>
        </w:rPr>
      </w:pPr>
      <w:r>
        <w:rPr>
          <w:rFonts w:hint="eastAsia" w:ascii="仿宋" w:eastAsia="仿宋"/>
          <w:sz w:val="32"/>
          <w:szCs w:val="32"/>
        </w:rPr>
        <w:t>研究方向</w:t>
      </w:r>
      <w:r>
        <w:rPr>
          <w:rFonts w:ascii="仿宋" w:eastAsia="仿宋"/>
          <w:sz w:val="32"/>
          <w:szCs w:val="32"/>
        </w:rPr>
        <w:t>3</w:t>
      </w:r>
      <w:r>
        <w:rPr>
          <w:rFonts w:hint="eastAsia" w:ascii="仿宋" w:eastAsia="仿宋"/>
          <w:sz w:val="32"/>
          <w:szCs w:val="32"/>
        </w:rPr>
        <w:t>（指南代码1</w:t>
      </w:r>
      <w:r>
        <w:rPr>
          <w:rFonts w:hint="eastAsia" w:ascii="仿宋" w:eastAsia="仿宋"/>
          <w:sz w:val="32"/>
          <w:szCs w:val="32"/>
          <w:lang w:val="en-US" w:eastAsia="zh-CN"/>
        </w:rPr>
        <w:t>4</w:t>
      </w:r>
      <w:r>
        <w:rPr>
          <w:rFonts w:ascii="仿宋" w:eastAsia="仿宋"/>
          <w:sz w:val="32"/>
          <w:szCs w:val="32"/>
        </w:rPr>
        <w:t>03</w:t>
      </w:r>
      <w:r>
        <w:rPr>
          <w:rFonts w:hint="eastAsia" w:ascii="仿宋" w:eastAsia="仿宋"/>
          <w:sz w:val="32"/>
          <w:szCs w:val="32"/>
        </w:rPr>
        <w:t>）：蒙中药新药及其制剂。</w:t>
      </w:r>
      <w:r>
        <w:rPr>
          <w:rFonts w:hint="eastAsia" w:ascii="仿宋" w:eastAsia="仿宋"/>
          <w:sz w:val="32"/>
        </w:rPr>
        <w:t>支持有明显临床优势和特色、针对重大疾病多发病的蒙中药新药及制剂研发。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eastAsia="楷体" w:cs="楷体"/>
          <w:sz w:val="32"/>
          <w:szCs w:val="32"/>
        </w:rPr>
      </w:pPr>
      <w:r>
        <w:rPr>
          <w:rFonts w:hint="eastAsia" w:ascii="楷体" w:eastAsia="楷体" w:cs="楷体"/>
          <w:sz w:val="32"/>
          <w:szCs w:val="32"/>
        </w:rPr>
        <w:t>（六）蒙中药资源保护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cs="仿宋"/>
          <w:kern w:val="0"/>
          <w:sz w:val="32"/>
          <w:szCs w:val="32"/>
        </w:rPr>
      </w:pPr>
      <w:r>
        <w:rPr>
          <w:rFonts w:hint="eastAsia" w:ascii="仿宋" w:eastAsia="仿宋"/>
          <w:sz w:val="32"/>
          <w:szCs w:val="32"/>
        </w:rPr>
        <w:t>研究方向1</w:t>
      </w:r>
      <w:r>
        <w:rPr>
          <w:rFonts w:hint="eastAsia" w:ascii="仿宋_GB2312" w:eastAsia="仿宋_GB2312" w:cs="Times New Roman"/>
          <w:kern w:val="0"/>
          <w:sz w:val="32"/>
          <w:szCs w:val="32"/>
        </w:rPr>
        <w:t>（指南代码1</w:t>
      </w:r>
      <w:r>
        <w:rPr>
          <w:rFonts w:hint="eastAsia" w:ascii="仿宋_GB2312" w:eastAsia="仿宋_GB2312" w:cs="Times New Roman"/>
          <w:kern w:val="0"/>
          <w:sz w:val="32"/>
          <w:szCs w:val="32"/>
          <w:lang w:val="en-US" w:eastAsia="zh-CN"/>
        </w:rPr>
        <w:t>5</w:t>
      </w:r>
      <w:r>
        <w:rPr>
          <w:rFonts w:hint="eastAsia" w:ascii="仿宋_GB2312" w:eastAsia="仿宋_GB2312" w:cs="Times New Roman"/>
          <w:kern w:val="0"/>
          <w:sz w:val="32"/>
          <w:szCs w:val="32"/>
        </w:rPr>
        <w:t>01）</w:t>
      </w:r>
      <w:r>
        <w:rPr>
          <w:rFonts w:hint="eastAsia" w:ascii="仿宋" w:eastAsia="仿宋"/>
          <w:sz w:val="32"/>
          <w:szCs w:val="32"/>
        </w:rPr>
        <w:t>：蒙药材中药材种质资源保护。</w:t>
      </w:r>
      <w:r>
        <w:rPr>
          <w:rFonts w:hint="eastAsia" w:ascii="仿宋" w:eastAsia="仿宋" w:cs="仿宋"/>
          <w:kern w:val="0"/>
          <w:sz w:val="32"/>
          <w:szCs w:val="32"/>
        </w:rPr>
        <w:t>开展濒危野生药用动植物种质资源保护关键技术、人工快繁技术研究。</w:t>
      </w:r>
      <w:r>
        <w:rPr>
          <w:rFonts w:hint="eastAsia" w:ascii="仿宋" w:eastAsia="仿宋"/>
          <w:sz w:val="32"/>
          <w:szCs w:val="32"/>
        </w:rPr>
        <w:t>支持道地蒙药材</w:t>
      </w:r>
      <w:r>
        <w:rPr>
          <w:rFonts w:hint="eastAsia" w:ascii="仿宋" w:eastAsia="仿宋" w:cs="仿宋"/>
          <w:kern w:val="0"/>
          <w:sz w:val="32"/>
          <w:szCs w:val="32"/>
        </w:rPr>
        <w:t>中药材生态种植关键技术研究与示范。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eastAsia="楷体" w:cs="楷体"/>
          <w:sz w:val="32"/>
          <w:szCs w:val="32"/>
        </w:rPr>
      </w:pPr>
      <w:r>
        <w:rPr>
          <w:rFonts w:hint="eastAsia" w:ascii="楷体" w:eastAsia="楷体" w:cs="楷体"/>
          <w:sz w:val="32"/>
          <w:szCs w:val="32"/>
        </w:rPr>
        <w:t>（</w:t>
      </w:r>
      <w:r>
        <w:rPr>
          <w:rFonts w:hint="eastAsia" w:ascii="楷体" w:eastAsia="楷体" w:cs="楷体"/>
          <w:sz w:val="32"/>
          <w:szCs w:val="32"/>
          <w:lang w:val="en-US" w:eastAsia="zh-CN"/>
        </w:rPr>
        <w:t>七</w:t>
      </w:r>
      <w:r>
        <w:rPr>
          <w:rFonts w:hint="eastAsia" w:ascii="楷体" w:eastAsia="楷体" w:cs="楷体"/>
          <w:sz w:val="32"/>
          <w:szCs w:val="32"/>
        </w:rPr>
        <w:t>）智慧城市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sz w:val="32"/>
          <w:szCs w:val="32"/>
        </w:rPr>
      </w:pPr>
      <w:r>
        <w:rPr>
          <w:rFonts w:hint="eastAsia" w:ascii="仿宋" w:eastAsia="仿宋"/>
          <w:sz w:val="32"/>
          <w:szCs w:val="32"/>
        </w:rPr>
        <w:t>研究方向1（指南代码1</w:t>
      </w:r>
      <w:r>
        <w:rPr>
          <w:rFonts w:hint="eastAsia" w:ascii="仿宋" w:eastAsia="仿宋"/>
          <w:sz w:val="32"/>
          <w:szCs w:val="32"/>
          <w:lang w:val="en-US" w:eastAsia="zh-CN"/>
        </w:rPr>
        <w:t>6</w:t>
      </w:r>
      <w:r>
        <w:rPr>
          <w:rFonts w:hint="eastAsia" w:ascii="仿宋" w:eastAsia="仿宋"/>
          <w:sz w:val="32"/>
          <w:szCs w:val="32"/>
        </w:rPr>
        <w:t>01）：智慧城市。支持城市公共区域绿色节能及装配式建筑材料研究与应用示范。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sz w:val="32"/>
          <w:szCs w:val="32"/>
        </w:rPr>
      </w:pPr>
      <w:r>
        <w:rPr>
          <w:rFonts w:hint="eastAsia" w:ascii="仿宋" w:eastAsia="仿宋"/>
          <w:sz w:val="32"/>
          <w:szCs w:val="32"/>
        </w:rPr>
        <w:t>研究方向2（指南代码1</w:t>
      </w:r>
      <w:r>
        <w:rPr>
          <w:rFonts w:hint="eastAsia" w:ascii="仿宋" w:eastAsia="仿宋"/>
          <w:sz w:val="32"/>
          <w:szCs w:val="32"/>
          <w:lang w:val="en-US" w:eastAsia="zh-CN"/>
        </w:rPr>
        <w:t>6</w:t>
      </w:r>
      <w:r>
        <w:rPr>
          <w:rFonts w:hint="eastAsia" w:ascii="仿宋" w:eastAsia="仿宋"/>
          <w:sz w:val="32"/>
          <w:szCs w:val="32"/>
        </w:rPr>
        <w:t>02）智慧社区。支持智能社区服务平台开发与示范</w:t>
      </w:r>
      <w:r>
        <w:rPr>
          <w:rFonts w:asci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eastAsia="仿宋"/>
          <w:sz w:val="32"/>
          <w:szCs w:val="32"/>
          <w:lang w:val="en-US" w:eastAsia="zh-CN"/>
        </w:rPr>
      </w:pPr>
      <w:r>
        <w:rPr>
          <w:rFonts w:hint="eastAsia" w:ascii="仿宋" w:eastAsia="仿宋"/>
          <w:sz w:val="32"/>
          <w:szCs w:val="32"/>
          <w:lang w:val="en-US" w:eastAsia="zh-CN"/>
        </w:rPr>
        <w:t>研究方向3（指南代码1603）：数字城乡。数字孪生技术在城市与乡村治理中的产品研发与应用。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eastAsia="楷体" w:cs="楷体"/>
          <w:sz w:val="32"/>
          <w:szCs w:val="32"/>
          <w:lang w:val="en-US" w:eastAsia="zh-CN"/>
        </w:rPr>
      </w:pPr>
      <w:r>
        <w:rPr>
          <w:rFonts w:hint="eastAsia" w:ascii="楷体" w:eastAsia="楷体" w:cs="楷体"/>
          <w:sz w:val="32"/>
          <w:szCs w:val="32"/>
        </w:rPr>
        <w:t>（</w:t>
      </w:r>
      <w:r>
        <w:rPr>
          <w:rFonts w:hint="eastAsia" w:ascii="楷体" w:eastAsia="楷体" w:cs="楷体"/>
          <w:sz w:val="32"/>
          <w:szCs w:val="32"/>
          <w:lang w:val="en-US" w:eastAsia="zh-CN"/>
        </w:rPr>
        <w:t>八</w:t>
      </w:r>
      <w:r>
        <w:rPr>
          <w:rFonts w:hint="eastAsia" w:ascii="楷体" w:eastAsia="楷体" w:cs="楷体"/>
          <w:sz w:val="32"/>
          <w:szCs w:val="32"/>
        </w:rPr>
        <w:t>）</w:t>
      </w:r>
      <w:r>
        <w:rPr>
          <w:rFonts w:ascii="楷体" w:eastAsia="楷体" w:cs="楷体"/>
          <w:sz w:val="32"/>
          <w:szCs w:val="32"/>
        </w:rPr>
        <w:t>城市发展与</w:t>
      </w:r>
      <w:r>
        <w:rPr>
          <w:rFonts w:hint="eastAsia" w:ascii="楷体" w:eastAsia="楷体" w:cs="楷体"/>
          <w:sz w:val="32"/>
          <w:szCs w:val="32"/>
        </w:rPr>
        <w:t>公共安全</w:t>
      </w:r>
      <w:r>
        <w:rPr>
          <w:rFonts w:hint="eastAsia" w:ascii="楷体" w:eastAsia="楷体" w:cs="楷体"/>
          <w:sz w:val="32"/>
          <w:szCs w:val="32"/>
          <w:lang w:val="en-US" w:eastAsia="zh-CN"/>
        </w:rPr>
        <w:t>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sz w:val="32"/>
          <w:szCs w:val="32"/>
        </w:rPr>
      </w:pPr>
      <w:r>
        <w:rPr>
          <w:rFonts w:hint="eastAsia" w:ascii="仿宋" w:eastAsia="仿宋"/>
          <w:sz w:val="32"/>
          <w:szCs w:val="32"/>
        </w:rPr>
        <w:t>研究方向1（指南代码1</w:t>
      </w:r>
      <w:r>
        <w:rPr>
          <w:rFonts w:hint="eastAsia" w:ascii="仿宋" w:eastAsia="仿宋"/>
          <w:sz w:val="32"/>
          <w:szCs w:val="32"/>
          <w:lang w:val="en-US" w:eastAsia="zh-CN"/>
        </w:rPr>
        <w:t>7</w:t>
      </w:r>
      <w:r>
        <w:rPr>
          <w:rFonts w:hint="eastAsia" w:ascii="仿宋" w:eastAsia="仿宋"/>
          <w:sz w:val="32"/>
          <w:szCs w:val="32"/>
        </w:rPr>
        <w:t>01）：</w:t>
      </w:r>
      <w:r>
        <w:rPr>
          <w:rFonts w:ascii="仿宋" w:eastAsia="仿宋"/>
          <w:sz w:val="32"/>
          <w:szCs w:val="32"/>
        </w:rPr>
        <w:t>社会治安治理智能化</w:t>
      </w:r>
      <w:r>
        <w:rPr>
          <w:rFonts w:hint="eastAsia" w:ascii="仿宋" w:eastAsia="仿宋"/>
          <w:sz w:val="32"/>
          <w:szCs w:val="32"/>
        </w:rPr>
        <w:t>。支持</w:t>
      </w:r>
      <w:r>
        <w:rPr>
          <w:rFonts w:hint="eastAsia" w:ascii="仿宋" w:eastAsia="仿宋"/>
          <w:color w:val="000000"/>
          <w:sz w:val="32"/>
          <w:szCs w:val="32"/>
        </w:rPr>
        <w:t>城市供水、供电、供气、供热、交通、消防、</w:t>
      </w:r>
      <w:r>
        <w:rPr>
          <w:rFonts w:hint="eastAsia" w:ascii="仿宋" w:eastAsia="仿宋"/>
          <w:sz w:val="32"/>
          <w:szCs w:val="32"/>
        </w:rPr>
        <w:t>防震减灾</w:t>
      </w:r>
      <w:r>
        <w:rPr>
          <w:rFonts w:ascii="仿宋" w:eastAsia="仿宋"/>
          <w:sz w:val="32"/>
          <w:szCs w:val="32"/>
        </w:rPr>
        <w:t>、治安</w:t>
      </w:r>
      <w:r>
        <w:rPr>
          <w:rFonts w:hint="eastAsia" w:ascii="仿宋" w:eastAsia="仿宋"/>
          <w:color w:val="000000"/>
          <w:sz w:val="32"/>
          <w:szCs w:val="32"/>
        </w:rPr>
        <w:t>等公共安全应急处置应用技术研究</w:t>
      </w:r>
      <w:r>
        <w:rPr>
          <w:rFonts w:hint="eastAsia" w:ascii="仿宋" w:eastAsia="仿宋"/>
          <w:sz w:val="32"/>
          <w:szCs w:val="32"/>
        </w:rPr>
        <w:t>与应用。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eastAsia="楷体" w:cs="楷体"/>
          <w:bCs/>
          <w:sz w:val="32"/>
          <w:szCs w:val="32"/>
          <w:lang w:val="en-US" w:eastAsia="zh-CN"/>
        </w:rPr>
      </w:pPr>
      <w:r>
        <w:rPr>
          <w:rFonts w:hint="eastAsia" w:ascii="楷体" w:eastAsia="楷体" w:cs="楷体"/>
          <w:bCs/>
          <w:sz w:val="32"/>
          <w:szCs w:val="32"/>
        </w:rPr>
        <w:t>（</w:t>
      </w:r>
      <w:r>
        <w:rPr>
          <w:rFonts w:hint="eastAsia" w:ascii="楷体" w:eastAsia="楷体" w:cs="楷体"/>
          <w:bCs/>
          <w:sz w:val="32"/>
          <w:szCs w:val="32"/>
          <w:lang w:val="en-US" w:eastAsia="zh-CN"/>
        </w:rPr>
        <w:t>九</w:t>
      </w:r>
      <w:r>
        <w:rPr>
          <w:rFonts w:hint="eastAsia" w:ascii="楷体" w:eastAsia="楷体" w:cs="楷体"/>
          <w:bCs/>
          <w:sz w:val="32"/>
          <w:szCs w:val="32"/>
        </w:rPr>
        <w:t>）食品</w:t>
      </w:r>
      <w:r>
        <w:rPr>
          <w:rFonts w:ascii="楷体" w:eastAsia="楷体" w:cs="楷体"/>
          <w:bCs/>
          <w:sz w:val="32"/>
          <w:szCs w:val="32"/>
        </w:rPr>
        <w:t>药品</w:t>
      </w:r>
      <w:r>
        <w:rPr>
          <w:rFonts w:hint="eastAsia" w:ascii="楷体" w:eastAsia="楷体" w:cs="楷体"/>
          <w:bCs/>
          <w:sz w:val="32"/>
          <w:szCs w:val="32"/>
        </w:rPr>
        <w:t>安全</w:t>
      </w:r>
      <w:r>
        <w:rPr>
          <w:rFonts w:hint="eastAsia" w:ascii="楷体" w:eastAsia="楷体" w:cs="楷体"/>
          <w:bCs/>
          <w:sz w:val="32"/>
          <w:szCs w:val="32"/>
          <w:lang w:val="en-US" w:eastAsia="zh-CN"/>
        </w:rPr>
        <w:t>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cs="仿宋_GB2312"/>
          <w:bCs/>
          <w:kern w:val="0"/>
          <w:sz w:val="32"/>
          <w:szCs w:val="32"/>
        </w:rPr>
      </w:pPr>
      <w:r>
        <w:rPr>
          <w:rFonts w:hint="eastAsia" w:ascii="仿宋" w:eastAsia="仿宋"/>
          <w:bCs/>
          <w:sz w:val="32"/>
          <w:szCs w:val="32"/>
        </w:rPr>
        <w:t>研究方向1</w:t>
      </w:r>
      <w:r>
        <w:rPr>
          <w:rFonts w:hint="eastAsia" w:ascii="仿宋" w:eastAsia="仿宋"/>
          <w:bCs/>
          <w:kern w:val="0"/>
          <w:sz w:val="32"/>
          <w:szCs w:val="32"/>
        </w:rPr>
        <w:t>（指南代码</w:t>
      </w:r>
      <w:r>
        <w:rPr>
          <w:rFonts w:hint="eastAsia" w:ascii="仿宋" w:eastAsia="仿宋"/>
          <w:bCs/>
          <w:kern w:val="0"/>
          <w:sz w:val="32"/>
          <w:szCs w:val="32"/>
          <w:lang w:val="en-US" w:eastAsia="zh-CN"/>
        </w:rPr>
        <w:t>18</w:t>
      </w:r>
      <w:r>
        <w:rPr>
          <w:rFonts w:hint="eastAsia" w:ascii="仿宋" w:eastAsia="仿宋"/>
          <w:bCs/>
          <w:kern w:val="0"/>
          <w:sz w:val="32"/>
          <w:szCs w:val="32"/>
        </w:rPr>
        <w:t>01）</w:t>
      </w:r>
      <w:r>
        <w:rPr>
          <w:rFonts w:hint="eastAsia" w:ascii="仿宋" w:eastAsia="仿宋"/>
          <w:bCs/>
          <w:sz w:val="32"/>
          <w:szCs w:val="32"/>
        </w:rPr>
        <w:t>：食品</w:t>
      </w:r>
      <w:r>
        <w:rPr>
          <w:rFonts w:ascii="仿宋" w:eastAsia="仿宋"/>
          <w:bCs/>
          <w:sz w:val="32"/>
          <w:szCs w:val="32"/>
        </w:rPr>
        <w:t>药品</w:t>
      </w:r>
      <w:r>
        <w:rPr>
          <w:rFonts w:hint="eastAsia" w:ascii="仿宋" w:eastAsia="仿宋"/>
          <w:bCs/>
          <w:sz w:val="32"/>
          <w:szCs w:val="32"/>
        </w:rPr>
        <w:t>安全关键技术研究。</w:t>
      </w:r>
      <w:r>
        <w:rPr>
          <w:rFonts w:hint="eastAsia" w:ascii="Times New Roman" w:hAnsi="Times New Roman" w:eastAsia="仿宋_GB2312"/>
          <w:sz w:val="32"/>
          <w:szCs w:val="32"/>
        </w:rPr>
        <w:t>支持</w:t>
      </w:r>
      <w:r>
        <w:rPr>
          <w:rFonts w:ascii="Times New Roman" w:hAnsi="Times New Roman" w:eastAsia="仿宋_GB2312"/>
          <w:sz w:val="32"/>
          <w:szCs w:val="32"/>
        </w:rPr>
        <w:t>开展食品、食用农产品</w:t>
      </w:r>
      <w:r>
        <w:rPr>
          <w:rFonts w:hint="eastAsia" w:ascii="Times New Roman" w:hAnsi="Times New Roman" w:eastAsia="仿宋_GB2312"/>
          <w:sz w:val="32"/>
          <w:szCs w:val="32"/>
        </w:rPr>
        <w:t>、药品质量安全生产和检验检测相关</w:t>
      </w:r>
      <w:r>
        <w:rPr>
          <w:rFonts w:ascii="Times New Roman" w:hAnsi="Times New Roman" w:eastAsia="仿宋_GB2312"/>
          <w:sz w:val="32"/>
          <w:szCs w:val="32"/>
        </w:rPr>
        <w:t>共性关键技术</w:t>
      </w:r>
      <w:r>
        <w:rPr>
          <w:rFonts w:hint="eastAsia" w:ascii="Times New Roman" w:hAnsi="Times New Roman" w:eastAsia="仿宋_GB2312"/>
          <w:sz w:val="32"/>
          <w:szCs w:val="32"/>
        </w:rPr>
        <w:t>研究</w:t>
      </w:r>
      <w:r>
        <w:rPr>
          <w:rFonts w:ascii="Times New Roman" w:hAnsi="Times New Roman" w:eastAsia="仿宋_GB2312"/>
          <w:sz w:val="32"/>
          <w:szCs w:val="32"/>
        </w:rPr>
        <w:t>与应用。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eastAsia="楷体" w:cs="楷体"/>
          <w:sz w:val="32"/>
          <w:szCs w:val="32"/>
        </w:rPr>
      </w:pPr>
      <w:r>
        <w:rPr>
          <w:rFonts w:hint="eastAsia" w:ascii="楷体" w:eastAsia="楷体" w:cs="楷体"/>
          <w:sz w:val="32"/>
          <w:szCs w:val="32"/>
        </w:rPr>
        <w:t>（十）文化、教育、旅游与科技融合发展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eastAsia="仿宋"/>
          <w:sz w:val="32"/>
          <w:szCs w:val="32"/>
        </w:rPr>
      </w:pPr>
      <w:r>
        <w:rPr>
          <w:rFonts w:hint="eastAsia" w:ascii="仿宋" w:eastAsia="仿宋"/>
          <w:sz w:val="32"/>
          <w:szCs w:val="32"/>
        </w:rPr>
        <w:t>研究方向1（指南代码</w:t>
      </w:r>
      <w:r>
        <w:rPr>
          <w:rFonts w:hint="eastAsia" w:ascii="仿宋" w:eastAsia="仿宋"/>
          <w:sz w:val="32"/>
          <w:szCs w:val="32"/>
          <w:lang w:val="en-US" w:eastAsia="zh-CN"/>
        </w:rPr>
        <w:t>19</w:t>
      </w:r>
      <w:r>
        <w:rPr>
          <w:rFonts w:hint="eastAsia" w:ascii="仿宋" w:eastAsia="仿宋"/>
          <w:sz w:val="32"/>
          <w:szCs w:val="32"/>
        </w:rPr>
        <w:t>01）：文化、教育、旅游创新。支持大数据、物联网、人工智能、移动互联网、5G技术</w:t>
      </w:r>
      <w:r>
        <w:rPr>
          <w:rFonts w:hint="eastAsia" w:ascii="仿宋" w:eastAsia="仿宋"/>
          <w:sz w:val="32"/>
          <w:szCs w:val="32"/>
          <w:lang w:val="en-US" w:eastAsia="zh-CN"/>
        </w:rPr>
        <w:t>、虚拟与增强现实技术</w:t>
      </w:r>
      <w:r>
        <w:rPr>
          <w:rFonts w:hint="eastAsia" w:ascii="仿宋" w:eastAsia="仿宋"/>
          <w:sz w:val="32"/>
          <w:szCs w:val="32"/>
        </w:rPr>
        <w:t>等在文化创意、教育教学、旅游业中应用开发研究。</w:t>
      </w:r>
    </w:p>
    <w:p>
      <w:pPr>
        <w:pageBreakBefore w:val="0"/>
        <w:widowControl w:val="0"/>
        <w:kinsoku/>
        <w:wordWrap/>
        <w:overflowPunct/>
        <w:topLinePunct w:val="0"/>
        <w:bidi w:val="0"/>
        <w:spacing w:line="560" w:lineRule="exact"/>
        <w:ind w:firstLine="648"/>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四、产学研合作项目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eastAsia="楷体" w:cs="楷体"/>
          <w:sz w:val="32"/>
          <w:szCs w:val="32"/>
        </w:rPr>
      </w:pPr>
      <w:r>
        <w:rPr>
          <w:rFonts w:hint="eastAsia" w:ascii="楷体" w:eastAsia="楷体" w:cs="楷体"/>
          <w:sz w:val="32"/>
          <w:szCs w:val="32"/>
          <w:lang w:eastAsia="zh-CN"/>
        </w:rPr>
        <w:t>（</w:t>
      </w:r>
      <w:r>
        <w:rPr>
          <w:rFonts w:hint="eastAsia" w:ascii="楷体" w:eastAsia="楷体" w:cs="楷体"/>
          <w:sz w:val="32"/>
          <w:szCs w:val="32"/>
          <w:lang w:val="en-US" w:eastAsia="zh-CN"/>
        </w:rPr>
        <w:t>十一</w:t>
      </w:r>
      <w:r>
        <w:rPr>
          <w:rFonts w:hint="eastAsia" w:ascii="楷体" w:eastAsia="楷体" w:cs="楷体"/>
          <w:sz w:val="32"/>
          <w:szCs w:val="32"/>
          <w:lang w:eastAsia="zh-CN"/>
        </w:rPr>
        <w:t>）</w:t>
      </w:r>
      <w:r>
        <w:rPr>
          <w:rFonts w:hint="eastAsia" w:ascii="楷体" w:eastAsia="楷体" w:cs="楷体"/>
          <w:sz w:val="32"/>
          <w:szCs w:val="32"/>
        </w:rPr>
        <w:t>科技合作项目</w:t>
      </w:r>
    </w:p>
    <w:p>
      <w:pPr>
        <w:pageBreakBefore w:val="0"/>
        <w:widowControl w:val="0"/>
        <w:kinsoku/>
        <w:wordWrap/>
        <w:overflowPunct/>
        <w:topLinePunct w:val="0"/>
        <w:bidi w:val="0"/>
        <w:spacing w:line="560" w:lineRule="exact"/>
        <w:ind w:left="0" w:firstLine="640" w:firstLineChars="200"/>
        <w:textAlignment w:val="auto"/>
        <w:rPr>
          <w:rFonts w:ascii="仿宋_GB2312" w:eastAsia="仿宋_GB2312"/>
          <w:sz w:val="32"/>
          <w:szCs w:val="32"/>
        </w:rPr>
      </w:pPr>
      <w:r>
        <w:rPr>
          <w:rFonts w:hint="eastAsia" w:ascii="仿宋" w:eastAsia="仿宋"/>
          <w:sz w:val="32"/>
          <w:szCs w:val="32"/>
        </w:rPr>
        <w:t>研究方向1（指南代码</w:t>
      </w:r>
      <w:r>
        <w:rPr>
          <w:rFonts w:hint="eastAsia" w:ascii="仿宋" w:eastAsia="仿宋"/>
          <w:sz w:val="32"/>
          <w:szCs w:val="32"/>
          <w:lang w:val="en-US" w:eastAsia="zh-CN"/>
        </w:rPr>
        <w:t>20</w:t>
      </w:r>
      <w:r>
        <w:rPr>
          <w:rFonts w:hint="eastAsia" w:ascii="仿宋" w:eastAsia="仿宋"/>
          <w:sz w:val="32"/>
          <w:szCs w:val="32"/>
        </w:rPr>
        <w:t>01）：</w:t>
      </w:r>
      <w:r>
        <w:rPr>
          <w:rFonts w:ascii="仿宋_GB2312" w:eastAsia="仿宋_GB2312"/>
          <w:sz w:val="32"/>
          <w:szCs w:val="32"/>
        </w:rPr>
        <w:t>支持与国内外、区内外高校、科研院所、企事业单位</w:t>
      </w:r>
      <w:r>
        <w:rPr>
          <w:rFonts w:hint="eastAsia" w:ascii="仿宋_GB2312" w:eastAsia="仿宋_GB2312"/>
          <w:sz w:val="32"/>
          <w:szCs w:val="32"/>
        </w:rPr>
        <w:t>合作开展的，</w:t>
      </w:r>
      <w:r>
        <w:rPr>
          <w:rFonts w:ascii="仿宋_GB2312" w:eastAsia="仿宋_GB2312"/>
          <w:sz w:val="32"/>
          <w:szCs w:val="32"/>
        </w:rPr>
        <w:t>有</w:t>
      </w:r>
      <w:r>
        <w:rPr>
          <w:rFonts w:hint="eastAsia" w:ascii="仿宋_GB2312" w:eastAsia="仿宋_GB2312"/>
          <w:sz w:val="32"/>
          <w:szCs w:val="32"/>
        </w:rPr>
        <w:t>良好</w:t>
      </w:r>
      <w:r>
        <w:rPr>
          <w:rFonts w:hint="eastAsia" w:ascii="仿宋_GB2312" w:eastAsia="仿宋_GB2312" w:cs="仿宋_GB2312"/>
          <w:bCs/>
          <w:sz w:val="32"/>
          <w:szCs w:val="32"/>
        </w:rPr>
        <w:t>前期</w:t>
      </w:r>
      <w:r>
        <w:rPr>
          <w:rFonts w:ascii="仿宋_GB2312" w:eastAsia="仿宋_GB2312"/>
          <w:sz w:val="32"/>
          <w:szCs w:val="32"/>
        </w:rPr>
        <w:t>合作基础</w:t>
      </w:r>
      <w:r>
        <w:rPr>
          <w:rFonts w:hint="eastAsia" w:ascii="仿宋_GB2312" w:eastAsia="仿宋_GB2312"/>
          <w:sz w:val="32"/>
          <w:szCs w:val="32"/>
        </w:rPr>
        <w:t>，</w:t>
      </w:r>
      <w:r>
        <w:rPr>
          <w:rFonts w:ascii="仿宋_GB2312" w:eastAsia="仿宋_GB2312" w:cs="仿宋_GB2312"/>
          <w:bCs/>
          <w:sz w:val="32"/>
          <w:szCs w:val="32"/>
        </w:rPr>
        <w:t>并签署了产学研科技合作协议（</w:t>
      </w:r>
      <w:r>
        <w:rPr>
          <w:rFonts w:hint="eastAsia" w:ascii="仿宋_GB2312" w:eastAsia="仿宋_GB2312"/>
          <w:sz w:val="32"/>
          <w:szCs w:val="32"/>
        </w:rPr>
        <w:t>合作协议中就</w:t>
      </w:r>
      <w:r>
        <w:rPr>
          <w:rFonts w:ascii="仿宋_GB2312" w:eastAsia="仿宋_GB2312"/>
          <w:sz w:val="32"/>
          <w:szCs w:val="32"/>
        </w:rPr>
        <w:t>各方</w:t>
      </w:r>
      <w:r>
        <w:rPr>
          <w:rFonts w:hint="eastAsia" w:ascii="仿宋_GB2312" w:eastAsia="仿宋_GB2312"/>
          <w:sz w:val="32"/>
          <w:szCs w:val="32"/>
        </w:rPr>
        <w:t>任务</w:t>
      </w:r>
      <w:r>
        <w:rPr>
          <w:rFonts w:ascii="仿宋_GB2312" w:eastAsia="仿宋_GB2312"/>
          <w:sz w:val="32"/>
          <w:szCs w:val="32"/>
        </w:rPr>
        <w:t>分工、经费分配、知识产权归属等达成</w:t>
      </w:r>
      <w:r>
        <w:rPr>
          <w:rFonts w:hint="eastAsia" w:ascii="仿宋_GB2312" w:eastAsia="仿宋_GB2312"/>
          <w:sz w:val="32"/>
          <w:szCs w:val="32"/>
        </w:rPr>
        <w:t>一致</w:t>
      </w:r>
      <w:r>
        <w:rPr>
          <w:rFonts w:ascii="仿宋_GB2312" w:eastAsia="仿宋_GB2312"/>
          <w:sz w:val="32"/>
          <w:szCs w:val="32"/>
        </w:rPr>
        <w:t>、成果权属清晰、无知识产权纠纷）的科技合作项目</w:t>
      </w:r>
      <w:r>
        <w:rPr>
          <w:rFonts w:ascii="仿宋_GB2312" w:eastAsia="仿宋_GB2312" w:cs="仿宋_GB2312"/>
          <w:bCs/>
          <w:sz w:val="32"/>
          <w:szCs w:val="32"/>
        </w:rPr>
        <w:t>。</w:t>
      </w:r>
      <w:r>
        <w:rPr>
          <w:rFonts w:hint="eastAsia" w:ascii="仿宋_GB2312" w:eastAsia="仿宋_GB2312"/>
          <w:snapToGrid w:val="0"/>
          <w:kern w:val="32"/>
          <w:sz w:val="32"/>
          <w:szCs w:val="32"/>
        </w:rPr>
        <w:t>重点</w:t>
      </w:r>
      <w:r>
        <w:rPr>
          <w:rFonts w:ascii="仿宋_GB2312" w:eastAsia="仿宋_GB2312"/>
          <w:snapToGrid w:val="0"/>
          <w:kern w:val="32"/>
          <w:sz w:val="32"/>
          <w:szCs w:val="32"/>
        </w:rPr>
        <w:t>支持与驻呼高校科研院所、</w:t>
      </w:r>
      <w:r>
        <w:rPr>
          <w:rFonts w:hint="eastAsia" w:ascii="仿宋_GB2312" w:eastAsia="仿宋_GB2312"/>
          <w:sz w:val="32"/>
          <w:szCs w:val="32"/>
        </w:rPr>
        <w:t>中国科学院、中国工程院、中国农科院、清华大学、北京大学、上海交通大学、中国农业大学和中国钢铁研究总院</w:t>
      </w:r>
      <w:r>
        <w:rPr>
          <w:rFonts w:ascii="仿宋_GB2312" w:eastAsia="仿宋_GB2312"/>
          <w:sz w:val="32"/>
          <w:szCs w:val="32"/>
        </w:rPr>
        <w:t>等</w:t>
      </w:r>
      <w:r>
        <w:rPr>
          <w:rFonts w:hint="eastAsia" w:ascii="仿宋_GB2312" w:eastAsia="仿宋_GB2312"/>
          <w:sz w:val="32"/>
          <w:szCs w:val="32"/>
        </w:rPr>
        <w:t>科研院所</w:t>
      </w:r>
      <w:r>
        <w:rPr>
          <w:rFonts w:ascii="仿宋_GB2312" w:eastAsia="仿宋_GB2312"/>
          <w:sz w:val="32"/>
          <w:szCs w:val="32"/>
        </w:rPr>
        <w:t>高校联合开展的</w:t>
      </w:r>
      <w:r>
        <w:rPr>
          <w:rFonts w:ascii="仿宋_GB2312" w:eastAsia="仿宋_GB2312"/>
          <w:bCs/>
          <w:sz w:val="32"/>
          <w:szCs w:val="32"/>
        </w:rPr>
        <w:t>研发攻关、技术引进等科技合作项目。</w:t>
      </w:r>
    </w:p>
    <w:p>
      <w:pPr>
        <w:pageBreakBefore w:val="0"/>
        <w:widowControl w:val="0"/>
        <w:kinsoku/>
        <w:wordWrap/>
        <w:overflowPunct/>
        <w:topLinePunct w:val="0"/>
        <w:bidi w:val="0"/>
        <w:spacing w:line="560" w:lineRule="exact"/>
        <w:textAlignment w:val="auto"/>
        <w:rPr>
          <w:rFonts w:hint="eastAsia" w:ascii="楷体" w:eastAsia="楷体" w:cs="楷体"/>
          <w:bCs/>
          <w:snapToGrid w:val="0"/>
          <w:sz w:val="32"/>
          <w:szCs w:val="32"/>
        </w:rPr>
      </w:pPr>
      <w:r>
        <w:rPr>
          <w:rFonts w:ascii="仿宋_GB2312" w:eastAsia="仿宋_GB2312"/>
          <w:bCs/>
          <w:snapToGrid w:val="0"/>
          <w:sz w:val="32"/>
          <w:szCs w:val="32"/>
        </w:rPr>
        <w:t xml:space="preserve">  </w:t>
      </w:r>
      <w:r>
        <w:rPr>
          <w:rFonts w:hint="eastAsia" w:ascii="楷体" w:eastAsia="楷体" w:cs="楷体"/>
          <w:bCs/>
          <w:snapToGrid w:val="0"/>
          <w:sz w:val="32"/>
          <w:szCs w:val="32"/>
        </w:rPr>
        <w:t xml:space="preserve"> （十</w:t>
      </w:r>
      <w:r>
        <w:rPr>
          <w:rFonts w:hint="eastAsia" w:ascii="楷体" w:eastAsia="楷体" w:cs="楷体"/>
          <w:bCs/>
          <w:snapToGrid w:val="0"/>
          <w:sz w:val="32"/>
          <w:szCs w:val="32"/>
          <w:lang w:val="en-US" w:eastAsia="zh-CN"/>
        </w:rPr>
        <w:t>二</w:t>
      </w:r>
      <w:r>
        <w:rPr>
          <w:rFonts w:hint="eastAsia" w:ascii="楷体" w:eastAsia="楷体" w:cs="楷体"/>
          <w:bCs/>
          <w:snapToGrid w:val="0"/>
          <w:sz w:val="32"/>
          <w:szCs w:val="32"/>
        </w:rPr>
        <w:t>）科技合作平台载体建设</w:t>
      </w:r>
    </w:p>
    <w:p>
      <w:pPr>
        <w:pageBreakBefore w:val="0"/>
        <w:widowControl w:val="0"/>
        <w:kinsoku/>
        <w:wordWrap/>
        <w:overflowPunct/>
        <w:topLinePunct w:val="0"/>
        <w:bidi w:val="0"/>
        <w:spacing w:line="560" w:lineRule="exact"/>
        <w:ind w:firstLine="640" w:firstLineChars="200"/>
        <w:textAlignment w:val="auto"/>
        <w:rPr>
          <w:rFonts w:ascii="仿宋_GB2312" w:eastAsia="仿宋_GB2312"/>
          <w:bCs/>
          <w:sz w:val="32"/>
          <w:szCs w:val="32"/>
        </w:rPr>
      </w:pPr>
      <w:r>
        <w:rPr>
          <w:rFonts w:hint="eastAsia" w:ascii="仿宋" w:eastAsia="仿宋" w:cs="楷体"/>
          <w:bCs/>
          <w:snapToGrid w:val="0"/>
          <w:sz w:val="32"/>
          <w:szCs w:val="32"/>
        </w:rPr>
        <w:t>研究</w:t>
      </w:r>
      <w:r>
        <w:rPr>
          <w:rFonts w:hint="eastAsia" w:ascii="仿宋" w:eastAsia="仿宋"/>
          <w:sz w:val="32"/>
          <w:szCs w:val="32"/>
        </w:rPr>
        <w:t>方向1（指南代码2</w:t>
      </w:r>
      <w:r>
        <w:rPr>
          <w:rFonts w:hint="eastAsia" w:ascii="仿宋" w:eastAsia="仿宋"/>
          <w:sz w:val="32"/>
          <w:szCs w:val="32"/>
          <w:lang w:val="en-US" w:eastAsia="zh-CN"/>
        </w:rPr>
        <w:t>1</w:t>
      </w:r>
      <w:r>
        <w:rPr>
          <w:rFonts w:hint="eastAsia" w:ascii="仿宋" w:eastAsia="仿宋"/>
          <w:sz w:val="32"/>
          <w:szCs w:val="32"/>
        </w:rPr>
        <w:t>01）：</w:t>
      </w:r>
      <w:r>
        <w:rPr>
          <w:rFonts w:ascii="仿宋_GB2312" w:eastAsia="仿宋_GB2312"/>
          <w:snapToGrid w:val="0"/>
          <w:kern w:val="32"/>
          <w:sz w:val="32"/>
          <w:szCs w:val="32"/>
        </w:rPr>
        <w:t>支持与国内外、区内外</w:t>
      </w:r>
      <w:r>
        <w:rPr>
          <w:rFonts w:ascii="仿宋_GB2312" w:eastAsia="仿宋_GB2312"/>
          <w:sz w:val="32"/>
          <w:szCs w:val="32"/>
        </w:rPr>
        <w:t>高校</w:t>
      </w:r>
      <w:r>
        <w:rPr>
          <w:rFonts w:hint="eastAsia" w:ascii="仿宋_GB2312" w:eastAsia="仿宋_GB2312"/>
          <w:sz w:val="32"/>
          <w:szCs w:val="32"/>
        </w:rPr>
        <w:t>科研院所</w:t>
      </w:r>
      <w:r>
        <w:rPr>
          <w:rFonts w:ascii="仿宋_GB2312" w:eastAsia="仿宋_GB2312"/>
          <w:sz w:val="32"/>
          <w:szCs w:val="32"/>
        </w:rPr>
        <w:t>联合开展的共建</w:t>
      </w:r>
      <w:r>
        <w:rPr>
          <w:rFonts w:ascii="仿宋_GB2312" w:eastAsia="仿宋_GB2312"/>
          <w:bCs/>
          <w:sz w:val="32"/>
          <w:szCs w:val="32"/>
        </w:rPr>
        <w:t>科技合作平台载体项目。</w:t>
      </w:r>
      <w:r>
        <w:rPr>
          <w:rFonts w:hint="eastAsia" w:ascii="仿宋_GB2312" w:eastAsia="仿宋_GB2312"/>
          <w:snapToGrid w:val="0"/>
          <w:kern w:val="32"/>
          <w:sz w:val="32"/>
          <w:szCs w:val="32"/>
        </w:rPr>
        <w:t>重点</w:t>
      </w:r>
      <w:r>
        <w:rPr>
          <w:rFonts w:ascii="仿宋_GB2312" w:eastAsia="仿宋_GB2312"/>
          <w:snapToGrid w:val="0"/>
          <w:kern w:val="32"/>
          <w:sz w:val="32"/>
          <w:szCs w:val="32"/>
        </w:rPr>
        <w:t>支持与驻呼高校科研院所、</w:t>
      </w:r>
      <w:r>
        <w:rPr>
          <w:rFonts w:hint="eastAsia" w:ascii="仿宋_GB2312" w:eastAsia="仿宋_GB2312"/>
          <w:sz w:val="32"/>
          <w:szCs w:val="32"/>
        </w:rPr>
        <w:t>中国科学院、中国工程院、中国农科院、清华大学、北京大学、上海交通大学、中国农业大学和中国钢铁研究总院</w:t>
      </w:r>
      <w:r>
        <w:rPr>
          <w:rFonts w:ascii="仿宋_GB2312" w:eastAsia="仿宋_GB2312"/>
          <w:sz w:val="32"/>
          <w:szCs w:val="32"/>
        </w:rPr>
        <w:t>等院所高校联合共建院士专家工作站、</w:t>
      </w:r>
      <w:r>
        <w:rPr>
          <w:rFonts w:hint="eastAsia" w:ascii="仿宋_GB2312" w:eastAsia="仿宋_GB2312"/>
          <w:sz w:val="32"/>
          <w:szCs w:val="32"/>
        </w:rPr>
        <w:t>海外研发中心</w:t>
      </w:r>
      <w:r>
        <w:rPr>
          <w:rFonts w:ascii="仿宋_GB2312" w:eastAsia="仿宋_GB2312"/>
          <w:sz w:val="32"/>
          <w:szCs w:val="32"/>
        </w:rPr>
        <w:t>、联合研发中心等平台载体建设。</w:t>
      </w:r>
    </w:p>
    <w:p>
      <w:pPr>
        <w:pageBreakBefore w:val="0"/>
        <w:widowControl w:val="0"/>
        <w:kinsoku/>
        <w:wordWrap/>
        <w:overflowPunct/>
        <w:topLinePunct w:val="0"/>
        <w:bidi w:val="0"/>
        <w:spacing w:line="560" w:lineRule="exact"/>
        <w:ind w:left="0" w:firstLine="480" w:firstLineChars="150"/>
        <w:textAlignment w:val="auto"/>
        <w:rPr>
          <w:rFonts w:hint="eastAsia" w:ascii="楷体" w:eastAsia="楷体" w:cs="楷体"/>
          <w:bCs/>
          <w:snapToGrid w:val="0"/>
          <w:sz w:val="32"/>
          <w:szCs w:val="32"/>
        </w:rPr>
      </w:pPr>
      <w:r>
        <w:rPr>
          <w:rFonts w:ascii="楷体" w:eastAsia="楷体" w:cs="楷体"/>
          <w:bCs/>
          <w:snapToGrid w:val="0"/>
          <w:sz w:val="32"/>
          <w:szCs w:val="32"/>
        </w:rPr>
        <w:t>（十</w:t>
      </w:r>
      <w:r>
        <w:rPr>
          <w:rFonts w:hint="eastAsia" w:ascii="楷体" w:eastAsia="楷体" w:cs="楷体"/>
          <w:bCs/>
          <w:snapToGrid w:val="0"/>
          <w:sz w:val="32"/>
          <w:szCs w:val="32"/>
          <w:lang w:val="en-US" w:eastAsia="zh-CN"/>
        </w:rPr>
        <w:t>三</w:t>
      </w:r>
      <w:r>
        <w:rPr>
          <w:rFonts w:hint="eastAsia" w:ascii="楷体" w:eastAsia="楷体" w:cs="楷体"/>
          <w:bCs/>
          <w:snapToGrid w:val="0"/>
          <w:sz w:val="32"/>
          <w:szCs w:val="32"/>
        </w:rPr>
        <w:t>）</w:t>
      </w:r>
      <w:r>
        <w:rPr>
          <w:rFonts w:ascii="楷体" w:eastAsia="楷体" w:cs="楷体"/>
          <w:bCs/>
          <w:sz w:val="32"/>
          <w:szCs w:val="32"/>
        </w:rPr>
        <w:t>科技</w:t>
      </w:r>
      <w:r>
        <w:rPr>
          <w:rFonts w:hint="eastAsia" w:ascii="楷体" w:eastAsia="楷体" w:cs="楷体"/>
          <w:bCs/>
          <w:sz w:val="32"/>
          <w:szCs w:val="32"/>
          <w:lang w:val="en-US" w:eastAsia="zh-CN"/>
        </w:rPr>
        <w:t>创新</w:t>
      </w:r>
      <w:r>
        <w:rPr>
          <w:rFonts w:ascii="楷体" w:eastAsia="楷体" w:cs="楷体"/>
          <w:bCs/>
          <w:sz w:val="32"/>
          <w:szCs w:val="32"/>
        </w:rPr>
        <w:t>领军人才项目</w:t>
      </w:r>
    </w:p>
    <w:p>
      <w:pPr>
        <w:pageBreakBefore w:val="0"/>
        <w:widowControl w:val="0"/>
        <w:kinsoku/>
        <w:wordWrap/>
        <w:overflowPunct/>
        <w:topLinePunct w:val="0"/>
        <w:spacing w:line="560" w:lineRule="exact"/>
        <w:ind w:firstLine="648"/>
        <w:jc w:val="left"/>
        <w:rPr>
          <w:rFonts w:hint="eastAsia" w:ascii="仿宋_GB2312" w:eastAsia="仿宋_GB2312"/>
          <w:sz w:val="32"/>
          <w:szCs w:val="32"/>
          <w:lang w:eastAsia="zh-CN"/>
        </w:rPr>
      </w:pPr>
      <w:r>
        <w:rPr>
          <w:rFonts w:hint="eastAsia" w:ascii="仿宋" w:eastAsia="仿宋"/>
          <w:sz w:val="32"/>
          <w:szCs w:val="32"/>
        </w:rPr>
        <w:t>研究方向1（指南代码2</w:t>
      </w:r>
      <w:r>
        <w:rPr>
          <w:rFonts w:hint="eastAsia" w:ascii="仿宋" w:eastAsia="仿宋"/>
          <w:sz w:val="32"/>
          <w:szCs w:val="32"/>
          <w:lang w:val="en-US" w:eastAsia="zh-CN"/>
        </w:rPr>
        <w:t>2</w:t>
      </w:r>
      <w:r>
        <w:rPr>
          <w:rFonts w:hint="eastAsia" w:ascii="仿宋" w:eastAsia="仿宋"/>
          <w:sz w:val="32"/>
          <w:szCs w:val="32"/>
        </w:rPr>
        <w:t>01）：</w:t>
      </w:r>
      <w:r>
        <w:rPr>
          <w:rFonts w:ascii="仿宋_GB2312" w:eastAsia="仿宋_GB2312"/>
          <w:sz w:val="32"/>
          <w:szCs w:val="32"/>
        </w:rPr>
        <w:t>科</w:t>
      </w:r>
      <w:r>
        <w:rPr>
          <w:rFonts w:ascii="仿宋_GB2312" w:hAnsi="Times New Roman" w:eastAsia="仿宋_GB2312"/>
          <w:sz w:val="32"/>
          <w:szCs w:val="32"/>
        </w:rPr>
        <w:t>技创新领</w:t>
      </w:r>
      <w:r>
        <w:rPr>
          <w:rFonts w:ascii="仿宋_GB2312" w:eastAsia="仿宋_GB2312"/>
          <w:sz w:val="32"/>
          <w:szCs w:val="32"/>
        </w:rPr>
        <w:t>军人才指</w:t>
      </w:r>
      <w:r>
        <w:rPr>
          <w:rFonts w:ascii="仿宋" w:eastAsia="仿宋"/>
          <w:sz w:val="32"/>
          <w:szCs w:val="32"/>
        </w:rPr>
        <w:t>通过刚性或柔性引进到我市企事业单位的</w:t>
      </w:r>
      <w:r>
        <w:rPr>
          <w:rFonts w:hint="eastAsia" w:ascii="仿宋" w:eastAsia="仿宋"/>
          <w:sz w:val="32"/>
          <w:szCs w:val="32"/>
          <w:lang w:val="en-US" w:eastAsia="zh-CN"/>
        </w:rPr>
        <w:t>或单位自主培养的</w:t>
      </w:r>
      <w:r>
        <w:rPr>
          <w:rFonts w:ascii="仿宋" w:eastAsia="仿宋"/>
          <w:sz w:val="32"/>
          <w:szCs w:val="32"/>
        </w:rPr>
        <w:t>高层次人才，从事</w:t>
      </w:r>
      <w:r>
        <w:rPr>
          <w:rFonts w:hint="eastAsia" w:ascii="仿宋_GB2312" w:eastAsia="仿宋_GB2312"/>
          <w:sz w:val="32"/>
          <w:szCs w:val="32"/>
        </w:rPr>
        <w:t>新产品、新技术、新工艺</w:t>
      </w:r>
      <w:r>
        <w:rPr>
          <w:rFonts w:ascii="仿宋_GB2312" w:eastAsia="仿宋_GB2312"/>
          <w:sz w:val="32"/>
          <w:szCs w:val="32"/>
        </w:rPr>
        <w:t>等攻关研发，同行业中有技术带头或引领示范带动作用的人才。支</w:t>
      </w:r>
      <w:r>
        <w:rPr>
          <w:rFonts w:ascii="仿宋_GB2312" w:hAnsi="Times New Roman" w:eastAsia="仿宋_GB2312"/>
          <w:sz w:val="32"/>
          <w:szCs w:val="32"/>
        </w:rPr>
        <w:t>持科技创新领</w:t>
      </w:r>
      <w:r>
        <w:rPr>
          <w:rFonts w:ascii="仿宋_GB2312" w:eastAsia="仿宋_GB2312"/>
          <w:sz w:val="32"/>
          <w:szCs w:val="32"/>
        </w:rPr>
        <w:t>军人才作为项目主持人申报科技计划项目。</w:t>
      </w:r>
      <w:r>
        <w:rPr>
          <w:rFonts w:hint="eastAsia" w:ascii="仿宋_GB2312" w:eastAsia="仿宋_GB2312"/>
          <w:sz w:val="32"/>
          <w:szCs w:val="32"/>
          <w:lang w:eastAsia="zh-CN"/>
        </w:rPr>
        <w:t>（</w:t>
      </w:r>
      <w:r>
        <w:rPr>
          <w:rFonts w:hint="eastAsia" w:ascii="仿宋_GB2312" w:hAnsi="Times New Roman" w:eastAsia="仿宋_GB2312"/>
          <w:sz w:val="32"/>
          <w:szCs w:val="32"/>
          <w:lang w:val="en-US" w:eastAsia="zh-CN"/>
        </w:rPr>
        <w:t>注：</w:t>
      </w:r>
      <w:r>
        <w:rPr>
          <w:rFonts w:hint="eastAsia" w:ascii="仿宋_GB2312" w:hAnsi="Times New Roman" w:eastAsia="仿宋_GB2312"/>
          <w:sz w:val="32"/>
          <w:szCs w:val="32"/>
        </w:rPr>
        <w:t>科技创新领军人才项目必须提供聘用协议及业绩证明材料</w:t>
      </w:r>
      <w:r>
        <w:rPr>
          <w:rFonts w:hint="eastAsia" w:ascii="仿宋_GB2312" w:eastAsia="仿宋_GB2312"/>
          <w:sz w:val="32"/>
          <w:szCs w:val="32"/>
          <w:lang w:eastAsia="zh-CN"/>
        </w:rPr>
        <w:t>）</w:t>
      </w:r>
    </w:p>
    <w:p>
      <w:pPr>
        <w:pageBreakBefore w:val="0"/>
        <w:widowControl w:val="0"/>
        <w:kinsoku/>
        <w:wordWrap/>
        <w:overflowPunct/>
        <w:topLinePunct w:val="0"/>
        <w:bidi w:val="0"/>
        <w:adjustRightInd w:val="0"/>
        <w:snapToGrid w:val="0"/>
        <w:spacing w:line="560" w:lineRule="exact"/>
        <w:ind w:right="-423" w:firstLine="640" w:firstLineChars="200"/>
        <w:textAlignment w:val="auto"/>
        <w:rPr>
          <w:rFonts w:hint="eastAsia" w:ascii="黑体" w:eastAsia="黑体"/>
          <w:bCs/>
          <w:color w:val="000000"/>
          <w:sz w:val="32"/>
          <w:szCs w:val="32"/>
        </w:rPr>
      </w:pPr>
      <w:r>
        <w:rPr>
          <w:rFonts w:hint="eastAsia" w:ascii="黑体" w:eastAsia="黑体"/>
          <w:bCs/>
          <w:color w:val="000000"/>
          <w:sz w:val="32"/>
          <w:szCs w:val="32"/>
        </w:rPr>
        <w:t>五、科技成果转化项目</w:t>
      </w:r>
    </w:p>
    <w:p>
      <w:pPr>
        <w:pageBreakBefore w:val="0"/>
        <w:widowControl w:val="0"/>
        <w:kinsoku/>
        <w:wordWrap/>
        <w:overflowPunct/>
        <w:topLinePunct w:val="0"/>
        <w:bidi w:val="0"/>
        <w:spacing w:line="560" w:lineRule="exact"/>
        <w:ind w:firstLine="648"/>
        <w:textAlignment w:val="auto"/>
        <w:rPr>
          <w:rFonts w:hint="eastAsia" w:ascii="仿宋" w:eastAsia="仿宋"/>
          <w:sz w:val="32"/>
          <w:szCs w:val="32"/>
        </w:rPr>
      </w:pPr>
      <w:r>
        <w:rPr>
          <w:rFonts w:hint="eastAsia" w:ascii="仿宋" w:eastAsia="仿宋"/>
          <w:sz w:val="32"/>
          <w:szCs w:val="32"/>
        </w:rPr>
        <w:t>研究方向1（指南代码</w:t>
      </w:r>
      <w:r>
        <w:rPr>
          <w:rFonts w:hint="eastAsia" w:ascii="仿宋" w:eastAsia="仿宋"/>
          <w:sz w:val="32"/>
          <w:szCs w:val="32"/>
          <w:lang w:val="en-US" w:eastAsia="zh-CN"/>
        </w:rPr>
        <w:t>2301）</w:t>
      </w:r>
    </w:p>
    <w:p>
      <w:pPr>
        <w:pageBreakBefore w:val="0"/>
        <w:widowControl w:val="0"/>
        <w:shd w:val="clear" w:color="auto" w:fill="FFFFFF"/>
        <w:kinsoku/>
        <w:wordWrap/>
        <w:overflowPunct/>
        <w:topLinePunct w:val="0"/>
        <w:bidi w:val="0"/>
        <w:adjustRightInd w:val="0"/>
        <w:snapToGrid w:val="0"/>
        <w:spacing w:line="560" w:lineRule="exact"/>
        <w:ind w:right="-423" w:firstLine="630"/>
        <w:textAlignment w:val="auto"/>
        <w:rPr>
          <w:rFonts w:hint="eastAsia" w:ascii="仿宋" w:eastAsia="仿宋"/>
          <w:color w:val="333333"/>
          <w:sz w:val="32"/>
          <w:szCs w:val="32"/>
          <w:shd w:val="clear" w:color="auto" w:fill="FFFFFF"/>
        </w:rPr>
      </w:pPr>
      <w:r>
        <w:rPr>
          <w:rFonts w:hint="eastAsia" w:ascii="仿宋" w:eastAsia="仿宋"/>
          <w:b/>
          <w:bCs/>
          <w:color w:val="333333"/>
          <w:sz w:val="32"/>
          <w:szCs w:val="32"/>
          <w:shd w:val="clear" w:color="auto" w:fill="FFFFFF"/>
        </w:rPr>
        <w:t>支持重点：</w:t>
      </w:r>
      <w:r>
        <w:rPr>
          <w:rFonts w:hint="eastAsia" w:ascii="仿宋" w:eastAsia="仿宋"/>
          <w:color w:val="333333"/>
          <w:sz w:val="32"/>
          <w:szCs w:val="32"/>
          <w:shd w:val="clear" w:color="auto" w:fill="FFFFFF"/>
        </w:rPr>
        <w:t>符合</w:t>
      </w:r>
      <w:r>
        <w:rPr>
          <w:rFonts w:hint="eastAsia" w:ascii="仿宋" w:eastAsia="仿宋"/>
          <w:color w:val="333333"/>
          <w:sz w:val="32"/>
          <w:szCs w:val="32"/>
          <w:shd w:val="clear" w:color="auto" w:fill="FFFFFF"/>
          <w:lang w:val="en-US" w:eastAsia="zh-CN"/>
        </w:rPr>
        <w:t>技术发展方向，对行业技术进步有明显促进作用，</w:t>
      </w:r>
      <w:r>
        <w:rPr>
          <w:rFonts w:hint="eastAsia" w:ascii="仿宋" w:eastAsia="仿宋"/>
          <w:color w:val="333333"/>
          <w:sz w:val="32"/>
          <w:szCs w:val="32"/>
          <w:shd w:val="clear" w:color="auto" w:fill="FFFFFF"/>
        </w:rPr>
        <w:t>技术先进</w:t>
      </w:r>
      <w:r>
        <w:rPr>
          <w:rFonts w:hint="eastAsia" w:ascii="仿宋" w:eastAsia="仿宋"/>
          <w:color w:val="333333"/>
          <w:sz w:val="32"/>
          <w:szCs w:val="32"/>
          <w:shd w:val="clear" w:color="auto" w:fill="FFFFFF"/>
          <w:lang w:val="en-US" w:eastAsia="zh-CN"/>
        </w:rPr>
        <w:t>成熟，</w:t>
      </w:r>
      <w:r>
        <w:rPr>
          <w:rFonts w:hint="eastAsia" w:ascii="仿宋" w:eastAsia="仿宋"/>
          <w:color w:val="333333"/>
          <w:sz w:val="32"/>
          <w:szCs w:val="32"/>
          <w:shd w:val="clear" w:color="auto" w:fill="FFFFFF"/>
        </w:rPr>
        <w:t>市场应用</w:t>
      </w:r>
      <w:r>
        <w:rPr>
          <w:rFonts w:hint="eastAsia" w:ascii="仿宋" w:eastAsia="仿宋"/>
          <w:color w:val="333333"/>
          <w:sz w:val="32"/>
          <w:szCs w:val="32"/>
          <w:shd w:val="clear" w:color="auto" w:fill="FFFFFF"/>
          <w:lang w:val="en-US" w:eastAsia="zh-CN"/>
        </w:rPr>
        <w:t>场景广</w:t>
      </w:r>
      <w:r>
        <w:rPr>
          <w:rFonts w:hint="eastAsia" w:ascii="仿宋" w:eastAsia="仿宋"/>
          <w:color w:val="333333"/>
          <w:sz w:val="32"/>
          <w:szCs w:val="32"/>
          <w:shd w:val="clear" w:color="auto" w:fill="FFFFFF"/>
        </w:rPr>
        <w:t>的科技成果推广应用</w:t>
      </w:r>
      <w:r>
        <w:rPr>
          <w:rFonts w:hint="eastAsia" w:ascii="仿宋" w:eastAsia="仿宋"/>
          <w:color w:val="333333"/>
          <w:sz w:val="32"/>
          <w:szCs w:val="32"/>
          <w:shd w:val="clear" w:color="auto" w:fill="FFFFFF"/>
          <w:lang w:eastAsia="zh-CN"/>
        </w:rPr>
        <w:t>。</w:t>
      </w:r>
      <w:r>
        <w:rPr>
          <w:rFonts w:hint="eastAsia" w:ascii="仿宋" w:eastAsia="仿宋"/>
          <w:color w:val="333333"/>
          <w:sz w:val="32"/>
          <w:szCs w:val="32"/>
          <w:shd w:val="clear" w:color="auto" w:fill="FFFFFF"/>
        </w:rPr>
        <w:t>同等条件下，对纳入行业领域的科技成果推广应用目录、科技企业孵化器及众创空间内重点孵化项目、创新创业大赛获奖项目的科技成果重点支持。</w:t>
      </w:r>
    </w:p>
    <w:p>
      <w:pPr>
        <w:pageBreakBefore w:val="0"/>
        <w:widowControl w:val="0"/>
        <w:shd w:val="clear" w:color="auto" w:fill="FFFFFF"/>
        <w:kinsoku/>
        <w:wordWrap/>
        <w:overflowPunct/>
        <w:topLinePunct w:val="0"/>
        <w:bidi w:val="0"/>
        <w:adjustRightInd w:val="0"/>
        <w:snapToGrid w:val="0"/>
        <w:spacing w:line="560" w:lineRule="exact"/>
        <w:ind w:right="-423" w:firstLine="630"/>
        <w:textAlignment w:val="auto"/>
        <w:rPr>
          <w:rFonts w:hint="eastAsia" w:ascii="仿宋" w:eastAsia="仿宋"/>
          <w:b/>
          <w:bCs/>
          <w:color w:val="333333"/>
          <w:sz w:val="32"/>
          <w:szCs w:val="32"/>
          <w:shd w:val="clear" w:color="auto" w:fill="FFFFFF"/>
          <w:lang w:val="en-US" w:eastAsia="zh-CN"/>
        </w:rPr>
      </w:pPr>
      <w:r>
        <w:rPr>
          <w:rFonts w:hint="eastAsia" w:ascii="仿宋" w:eastAsia="仿宋"/>
          <w:b/>
          <w:bCs/>
          <w:color w:val="333333"/>
          <w:sz w:val="32"/>
          <w:szCs w:val="32"/>
          <w:shd w:val="clear" w:color="auto" w:fill="FFFFFF"/>
          <w:lang w:val="en-US" w:eastAsia="zh-CN"/>
        </w:rPr>
        <w:t>申报要求：</w:t>
      </w:r>
    </w:p>
    <w:p>
      <w:pPr>
        <w:pageBreakBefore w:val="0"/>
        <w:widowControl w:val="0"/>
        <w:shd w:val="clear" w:color="auto" w:fill="FFFFFF"/>
        <w:kinsoku/>
        <w:wordWrap/>
        <w:overflowPunct/>
        <w:topLinePunct w:val="0"/>
        <w:bidi w:val="0"/>
        <w:adjustRightInd w:val="0"/>
        <w:snapToGrid w:val="0"/>
        <w:spacing w:line="560" w:lineRule="exact"/>
        <w:ind w:left="0" w:right="-423" w:firstLine="640" w:firstLineChars="200"/>
        <w:textAlignment w:val="auto"/>
        <w:rPr>
          <w:rFonts w:hint="eastAsia" w:ascii="仿宋" w:eastAsia="仿宋"/>
          <w:color w:val="333333"/>
          <w:sz w:val="32"/>
          <w:szCs w:val="32"/>
          <w:shd w:val="clear" w:color="auto" w:fill="FFFFFF"/>
        </w:rPr>
      </w:pPr>
      <w:r>
        <w:rPr>
          <w:rFonts w:hint="eastAsia" w:ascii="仿宋" w:eastAsia="仿宋"/>
          <w:color w:val="333333"/>
          <w:sz w:val="32"/>
          <w:szCs w:val="32"/>
          <w:shd w:val="clear" w:color="auto" w:fill="FFFFFF"/>
        </w:rPr>
        <w:t>申报项目的</w:t>
      </w:r>
      <w:r>
        <w:rPr>
          <w:rFonts w:hint="eastAsia" w:ascii="仿宋" w:eastAsia="仿宋"/>
          <w:color w:val="333333"/>
          <w:sz w:val="32"/>
          <w:szCs w:val="32"/>
          <w:shd w:val="clear" w:color="auto" w:fill="FFFFFF"/>
          <w:lang w:val="en-US" w:eastAsia="zh-CN"/>
        </w:rPr>
        <w:t>科技</w:t>
      </w:r>
      <w:r>
        <w:rPr>
          <w:rFonts w:hint="eastAsia" w:ascii="仿宋" w:eastAsia="仿宋"/>
          <w:color w:val="333333"/>
          <w:sz w:val="32"/>
          <w:szCs w:val="32"/>
          <w:shd w:val="clear" w:color="auto" w:fill="FFFFFF"/>
        </w:rPr>
        <w:t>成果须是近3年取得、自主研发或引进，申报时需提供成果证明材料；且科技成果权属清晰，无知识产权纠纷，自主研发技术应具有自主知识产权，引进技术须已办理技术合同认定登记，成果来源方在我市并以转让、许可、委托或联合开发方式实施的成果转化须在我市办理技术合同认定登记。</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eastAsia="黑体" w:cs="黑体"/>
          <w:sz w:val="32"/>
          <w:szCs w:val="32"/>
        </w:rPr>
      </w:pPr>
      <w:r>
        <w:rPr>
          <w:rFonts w:hint="eastAsia" w:ascii="黑体" w:eastAsia="黑体" w:cs="黑体"/>
          <w:color w:val="000000"/>
          <w:sz w:val="32"/>
          <w:szCs w:val="32"/>
        </w:rPr>
        <w:t>六、</w:t>
      </w:r>
      <w:r>
        <w:rPr>
          <w:rFonts w:hint="eastAsia" w:ascii="黑体" w:eastAsia="黑体" w:cs="黑体"/>
          <w:sz w:val="32"/>
          <w:szCs w:val="32"/>
        </w:rPr>
        <w:t>科研能力提升与科技基础条件平台建设</w:t>
      </w:r>
    </w:p>
    <w:p>
      <w:pPr>
        <w:pageBreakBefore w:val="0"/>
        <w:widowControl w:val="0"/>
        <w:kinsoku/>
        <w:wordWrap/>
        <w:overflowPunct/>
        <w:topLinePunct w:val="0"/>
        <w:autoSpaceDE/>
        <w:autoSpaceDN/>
        <w:bidi w:val="0"/>
        <w:spacing w:line="560" w:lineRule="exact"/>
        <w:ind w:firstLine="640" w:firstLineChars="200"/>
        <w:textAlignment w:val="auto"/>
        <w:rPr>
          <w:rFonts w:ascii="仿宋" w:eastAsia="仿宋"/>
          <w:sz w:val="32"/>
          <w:szCs w:val="32"/>
        </w:rPr>
      </w:pPr>
      <w:r>
        <w:rPr>
          <w:rFonts w:hint="eastAsia" w:ascii="仿宋" w:eastAsia="仿宋"/>
          <w:sz w:val="32"/>
          <w:szCs w:val="32"/>
        </w:rPr>
        <w:t>研究方向1（指南代码</w:t>
      </w:r>
      <w:r>
        <w:rPr>
          <w:rFonts w:hint="eastAsia" w:ascii="仿宋" w:eastAsia="仿宋"/>
          <w:sz w:val="32"/>
          <w:szCs w:val="32"/>
          <w:lang w:val="en-US" w:eastAsia="zh-CN"/>
        </w:rPr>
        <w:t>2401</w:t>
      </w:r>
      <w:r>
        <w:rPr>
          <w:rFonts w:hint="eastAsia" w:ascii="仿宋" w:eastAsia="仿宋"/>
          <w:sz w:val="32"/>
          <w:szCs w:val="32"/>
        </w:rPr>
        <w:t>）企业科研能力提升与科技基础条件平台建设。支持检验检测、中试放大等研究机构能力提升项目建设。</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 w:eastAsia="仿宋"/>
          <w:sz w:val="32"/>
          <w:szCs w:val="32"/>
          <w:lang w:val="en-US" w:eastAsia="zh-CN"/>
        </w:rPr>
      </w:pPr>
      <w:r>
        <w:rPr>
          <w:rFonts w:hint="eastAsia" w:ascii="仿宋" w:eastAsia="仿宋"/>
          <w:sz w:val="32"/>
          <w:szCs w:val="32"/>
        </w:rPr>
        <w:t>研究方向2（指南代码</w:t>
      </w:r>
      <w:r>
        <w:rPr>
          <w:rFonts w:hint="eastAsia" w:ascii="仿宋" w:eastAsia="仿宋"/>
          <w:sz w:val="32"/>
          <w:szCs w:val="32"/>
          <w:lang w:val="en-US" w:eastAsia="zh-CN"/>
        </w:rPr>
        <w:t>2402</w:t>
      </w:r>
      <w:r>
        <w:rPr>
          <w:rFonts w:hint="eastAsia" w:ascii="仿宋" w:eastAsia="仿宋"/>
          <w:sz w:val="32"/>
          <w:szCs w:val="32"/>
        </w:rPr>
        <w:t>）科技管理部门</w:t>
      </w:r>
      <w:r>
        <w:rPr>
          <w:rFonts w:hint="eastAsia" w:ascii="仿宋" w:eastAsia="仿宋"/>
          <w:sz w:val="32"/>
          <w:szCs w:val="32"/>
          <w:lang w:val="en-US" w:eastAsia="zh-CN"/>
        </w:rPr>
        <w:t>服务</w:t>
      </w:r>
      <w:r>
        <w:rPr>
          <w:rFonts w:hint="eastAsia" w:ascii="仿宋" w:eastAsia="仿宋"/>
          <w:sz w:val="32"/>
          <w:szCs w:val="32"/>
        </w:rPr>
        <w:t>能力提升与科技基础条件平台建设。</w:t>
      </w:r>
      <w:r>
        <w:rPr>
          <w:rFonts w:hint="eastAsia" w:ascii="仿宋" w:eastAsia="仿宋"/>
          <w:sz w:val="32"/>
          <w:szCs w:val="32"/>
          <w:lang w:val="en-US" w:eastAsia="zh-CN"/>
        </w:rPr>
        <w:t>支持科学技术普及、技术经纪人培训和技术合同登记培训等</w:t>
      </w:r>
      <w:r>
        <w:rPr>
          <w:rFonts w:hint="eastAsia" w:ascii="仿宋" w:eastAsia="仿宋"/>
          <w:sz w:val="32"/>
          <w:szCs w:val="32"/>
        </w:rPr>
        <w:t>。</w:t>
      </w:r>
    </w:p>
    <w:p>
      <w:pPr>
        <w:pageBreakBefore w:val="0"/>
        <w:widowControl w:val="0"/>
        <w:kinsoku/>
        <w:wordWrap/>
        <w:overflowPunct/>
        <w:topLinePunct w:val="0"/>
        <w:autoSpaceDE/>
        <w:autoSpaceDN/>
        <w:bidi w:val="0"/>
        <w:spacing w:line="560" w:lineRule="exact"/>
        <w:ind w:firstLine="640" w:firstLineChars="200"/>
        <w:textAlignment w:val="auto"/>
        <w:rPr>
          <w:rFonts w:hint="default" w:ascii="仿宋" w:eastAsia="仿宋"/>
          <w:sz w:val="32"/>
          <w:szCs w:val="32"/>
          <w:lang w:val="en-US" w:eastAsia="zh-CN"/>
        </w:rPr>
      </w:pPr>
      <w:r>
        <w:rPr>
          <w:rFonts w:hint="eastAsia" w:ascii="仿宋" w:eastAsia="仿宋"/>
          <w:sz w:val="32"/>
          <w:szCs w:val="32"/>
          <w:lang w:val="en-US" w:eastAsia="zh-CN"/>
        </w:rPr>
        <w:t>研究方向3（指南代码2403）基础科学研究。支持科技人员对</w:t>
      </w:r>
      <w:r>
        <w:rPr>
          <w:rFonts w:hint="eastAsia" w:ascii="仿宋" w:eastAsia="仿宋"/>
          <w:sz w:val="32"/>
          <w:szCs w:val="32"/>
        </w:rPr>
        <w:t>前沿科学问题</w:t>
      </w:r>
      <w:r>
        <w:rPr>
          <w:rFonts w:hint="eastAsia" w:ascii="仿宋" w:eastAsia="仿宋"/>
          <w:sz w:val="32"/>
          <w:szCs w:val="32"/>
          <w:lang w:eastAsia="zh-CN"/>
        </w:rPr>
        <w:t>、</w:t>
      </w:r>
      <w:r>
        <w:rPr>
          <w:rFonts w:hint="eastAsia" w:ascii="仿宋" w:eastAsia="仿宋"/>
          <w:sz w:val="32"/>
          <w:szCs w:val="32"/>
        </w:rPr>
        <w:t>原创理论</w:t>
      </w:r>
      <w:r>
        <w:rPr>
          <w:rFonts w:hint="eastAsia" w:ascii="仿宋" w:eastAsia="仿宋"/>
          <w:sz w:val="32"/>
          <w:szCs w:val="32"/>
          <w:lang w:eastAsia="zh-CN"/>
        </w:rPr>
        <w:t>、</w:t>
      </w:r>
      <w:r>
        <w:rPr>
          <w:rFonts w:hint="eastAsia" w:ascii="仿宋" w:eastAsia="仿宋"/>
          <w:sz w:val="32"/>
          <w:szCs w:val="32"/>
        </w:rPr>
        <w:t>原创发现</w:t>
      </w:r>
      <w:r>
        <w:rPr>
          <w:rFonts w:hint="eastAsia" w:ascii="仿宋" w:eastAsia="仿宋"/>
          <w:sz w:val="32"/>
          <w:szCs w:val="32"/>
          <w:lang w:val="en-US" w:eastAsia="zh-CN"/>
        </w:rPr>
        <w:t>等研究。（注：申报此研究方向项目填报《</w:t>
      </w:r>
      <w:r>
        <w:rPr>
          <w:rFonts w:hint="eastAsia" w:ascii="仿宋" w:eastAsia="仿宋"/>
          <w:sz w:val="32"/>
          <w:szCs w:val="32"/>
        </w:rPr>
        <w:t>呼和浩特市</w:t>
      </w:r>
      <w:r>
        <w:rPr>
          <w:rFonts w:hint="eastAsia" w:ascii="仿宋" w:eastAsia="仿宋"/>
          <w:sz w:val="32"/>
          <w:szCs w:val="32"/>
          <w:lang w:val="en-US" w:eastAsia="zh-CN"/>
        </w:rPr>
        <w:t>基础研究</w:t>
      </w:r>
      <w:r>
        <w:rPr>
          <w:rFonts w:hint="eastAsia" w:ascii="仿宋" w:eastAsia="仿宋"/>
          <w:sz w:val="32"/>
          <w:szCs w:val="32"/>
        </w:rPr>
        <w:t>项目申报书</w:t>
      </w:r>
      <w:r>
        <w:rPr>
          <w:rFonts w:hint="eastAsia" w:ascii="仿宋" w:eastAsia="仿宋"/>
          <w:sz w:val="32"/>
          <w:szCs w:val="32"/>
          <w:lang w:val="en-US" w:eastAsia="zh-CN"/>
        </w:rPr>
        <w:t>》）</w:t>
      </w:r>
    </w:p>
    <w:sectPr>
      <w:footerReference r:id="rId3" w:type="default"/>
      <w:pgSz w:w="11906" w:h="16838"/>
      <w:pgMar w:top="1417" w:right="1134" w:bottom="1134" w:left="1417" w:header="851" w:footer="992" w:gutter="0"/>
      <w:pgNumType w:fmt="decimal" w:start="7"/>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1501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501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56.3pt;mso-position-horizontal:outside;mso-position-horizontal-relative:margin;z-index:251658240;mso-width-relative:page;mso-height-relative:page;" filled="f" stroked="f" coordsize="21600,21600" o:gfxdata="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Gj7RHTAAAABQEAAA8AAAAA&#10;AAAAAQAgAAAAIgAAAGRycy9kb3ducmV2LnhtbFBLAQIUABQAAAAIAIdO4kD7EuoMGQIAABQEAAAO&#10;AAAAAAAAAAEAIAAAACIBAABkcnMvZTJvRG9jLnhtbFBLBQYAAAAABgAGAFkBAACt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rsids>
    <w:rsidRoot w:val="00000000"/>
    <w:rsid w:val="00DE1126"/>
    <w:rsid w:val="01114CCD"/>
    <w:rsid w:val="03346A65"/>
    <w:rsid w:val="04215202"/>
    <w:rsid w:val="043217B8"/>
    <w:rsid w:val="04F1172A"/>
    <w:rsid w:val="06A93AC1"/>
    <w:rsid w:val="07E37BF2"/>
    <w:rsid w:val="08301111"/>
    <w:rsid w:val="091C533A"/>
    <w:rsid w:val="095A5E86"/>
    <w:rsid w:val="0A1037FE"/>
    <w:rsid w:val="0A8C29B0"/>
    <w:rsid w:val="0B5E77E4"/>
    <w:rsid w:val="0C321E96"/>
    <w:rsid w:val="0C4400DE"/>
    <w:rsid w:val="0C954556"/>
    <w:rsid w:val="0D085DD9"/>
    <w:rsid w:val="0EF43CD3"/>
    <w:rsid w:val="0F405B75"/>
    <w:rsid w:val="102B2F91"/>
    <w:rsid w:val="10E93792"/>
    <w:rsid w:val="12123CE1"/>
    <w:rsid w:val="12B67E18"/>
    <w:rsid w:val="12EF52D3"/>
    <w:rsid w:val="14232DB4"/>
    <w:rsid w:val="151E5FE9"/>
    <w:rsid w:val="164515E4"/>
    <w:rsid w:val="167D0F88"/>
    <w:rsid w:val="16AB7001"/>
    <w:rsid w:val="17AB0B04"/>
    <w:rsid w:val="193614DD"/>
    <w:rsid w:val="1A25383B"/>
    <w:rsid w:val="1C321B8A"/>
    <w:rsid w:val="1DBD20F6"/>
    <w:rsid w:val="1DBF30B1"/>
    <w:rsid w:val="1F1E7E7E"/>
    <w:rsid w:val="20880618"/>
    <w:rsid w:val="20C1732B"/>
    <w:rsid w:val="21110FD4"/>
    <w:rsid w:val="22633604"/>
    <w:rsid w:val="2308239F"/>
    <w:rsid w:val="2432572B"/>
    <w:rsid w:val="24CF06DD"/>
    <w:rsid w:val="251830B7"/>
    <w:rsid w:val="26E828AD"/>
    <w:rsid w:val="2774554F"/>
    <w:rsid w:val="28A54187"/>
    <w:rsid w:val="2A4E58C0"/>
    <w:rsid w:val="2A553C8D"/>
    <w:rsid w:val="2A595994"/>
    <w:rsid w:val="2B8C4A5B"/>
    <w:rsid w:val="2C530A80"/>
    <w:rsid w:val="2C756EFB"/>
    <w:rsid w:val="2CDB211C"/>
    <w:rsid w:val="2DA50737"/>
    <w:rsid w:val="2F6C5CDB"/>
    <w:rsid w:val="339C5E9F"/>
    <w:rsid w:val="357A10E5"/>
    <w:rsid w:val="35A16040"/>
    <w:rsid w:val="35BB57AF"/>
    <w:rsid w:val="366104A9"/>
    <w:rsid w:val="36B51ED9"/>
    <w:rsid w:val="36E922C1"/>
    <w:rsid w:val="37307E71"/>
    <w:rsid w:val="397F30C0"/>
    <w:rsid w:val="3A85168E"/>
    <w:rsid w:val="3A950BB7"/>
    <w:rsid w:val="3B6455F3"/>
    <w:rsid w:val="3BD4085B"/>
    <w:rsid w:val="3CF37F1E"/>
    <w:rsid w:val="3E8C5761"/>
    <w:rsid w:val="3F3004E0"/>
    <w:rsid w:val="40C65F27"/>
    <w:rsid w:val="41606693"/>
    <w:rsid w:val="418205DB"/>
    <w:rsid w:val="41D43B3F"/>
    <w:rsid w:val="4226762A"/>
    <w:rsid w:val="44301889"/>
    <w:rsid w:val="45667291"/>
    <w:rsid w:val="46D43C3E"/>
    <w:rsid w:val="4A36047F"/>
    <w:rsid w:val="4C9D7068"/>
    <w:rsid w:val="4CDF366C"/>
    <w:rsid w:val="4D187F55"/>
    <w:rsid w:val="517D13C3"/>
    <w:rsid w:val="53C071BE"/>
    <w:rsid w:val="54840B65"/>
    <w:rsid w:val="58CB7ABF"/>
    <w:rsid w:val="5B3C0334"/>
    <w:rsid w:val="5ECA2A3D"/>
    <w:rsid w:val="5FED6A16"/>
    <w:rsid w:val="600D6769"/>
    <w:rsid w:val="601561C7"/>
    <w:rsid w:val="62633804"/>
    <w:rsid w:val="63387924"/>
    <w:rsid w:val="63F3551B"/>
    <w:rsid w:val="66190DCA"/>
    <w:rsid w:val="66782835"/>
    <w:rsid w:val="66C4443F"/>
    <w:rsid w:val="685433C8"/>
    <w:rsid w:val="685C5EAD"/>
    <w:rsid w:val="69845AC6"/>
    <w:rsid w:val="6A963E10"/>
    <w:rsid w:val="6ADA40BE"/>
    <w:rsid w:val="6D757C3C"/>
    <w:rsid w:val="6D8366F0"/>
    <w:rsid w:val="6DEE073C"/>
    <w:rsid w:val="6ECB783E"/>
    <w:rsid w:val="6F6B0CC7"/>
    <w:rsid w:val="70C920B8"/>
    <w:rsid w:val="71222EDE"/>
    <w:rsid w:val="71CE2949"/>
    <w:rsid w:val="72161012"/>
    <w:rsid w:val="72B27DF7"/>
    <w:rsid w:val="74B325CD"/>
    <w:rsid w:val="75D27C25"/>
    <w:rsid w:val="76062FC1"/>
    <w:rsid w:val="7A8F4C39"/>
    <w:rsid w:val="7AD0077C"/>
    <w:rsid w:val="7BFB227D"/>
    <w:rsid w:val="7C9F1FEC"/>
    <w:rsid w:val="7FAB3E79"/>
    <w:rsid w:val="7FF139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2"/>
      <w:lang w:val="en-US" w:eastAsia="zh-CN" w:bidi="ar-SA"/>
    </w:rPr>
  </w:style>
  <w:style w:type="paragraph" w:styleId="2">
    <w:name w:val="heading 2"/>
    <w:basedOn w:val="1"/>
    <w:next w:val="1"/>
    <w:qFormat/>
    <w:uiPriority w:val="0"/>
    <w:pPr>
      <w:keepNext/>
      <w:keepLines/>
      <w:widowControl w:val="0"/>
      <w:spacing w:before="260" w:after="260" w:line="415" w:lineRule="auto"/>
      <w:outlineLvl w:val="1"/>
    </w:pPr>
    <w:rPr>
      <w:rFonts w:ascii="等线 Light" w:eastAsia="等线 Light" w:cs="Times New Roman"/>
      <w:b/>
      <w:bCs/>
      <w:sz w:val="32"/>
      <w:szCs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next w:val="1"/>
    <w:qFormat/>
    <w:uiPriority w:val="0"/>
    <w:pPr>
      <w:widowControl w:val="0"/>
      <w:tabs>
        <w:tab w:val="center" w:pos="4153"/>
        <w:tab w:val="right" w:pos="8307"/>
      </w:tabs>
      <w:snapToGrid w:val="0"/>
    </w:pPr>
    <w:rPr>
      <w:rFonts w:ascii="Times New Roman" w:hAnsi="Times New Roman" w:eastAsia="宋体" w:cs="Times New Roman"/>
      <w:kern w:val="2"/>
      <w:sz w:val="18"/>
      <w:szCs w:val="24"/>
      <w:lang w:val="en-US" w:eastAsia="zh-CN" w:bidi="ar-SA"/>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6"/>
    <w:basedOn w:val="1"/>
    <w:next w:val="1"/>
    <w:qFormat/>
    <w:uiPriority w:val="0"/>
    <w:pPr>
      <w:ind w:left="2100"/>
    </w:pPr>
  </w:style>
  <w:style w:type="paragraph" w:styleId="6">
    <w:name w:val="Normal (Web)"/>
    <w:basedOn w:val="1"/>
    <w:next w:val="3"/>
    <w:qFormat/>
    <w:uiPriority w:val="0"/>
    <w:pPr>
      <w:spacing w:before="100" w:beforeAutospacing="1" w:after="100" w:afterAutospacing="1"/>
      <w:jc w:val="left"/>
    </w:pPr>
    <w:rPr>
      <w:rFonts w:cs="Times New Roman"/>
      <w:kern w:val="0"/>
      <w:sz w:val="24"/>
    </w:rPr>
  </w:style>
  <w:style w:type="character" w:styleId="9">
    <w:name w:val="Strong"/>
    <w:basedOn w:val="8"/>
    <w:qFormat/>
    <w:uiPriority w:val="0"/>
    <w:rPr>
      <w:b/>
    </w:rPr>
  </w:style>
  <w:style w:type="paragraph" w:customStyle="1" w:styleId="10">
    <w:name w:val="p0"/>
    <w:next w:val="5"/>
    <w:qFormat/>
    <w:uiPriority w:val="0"/>
    <w:pPr>
      <w:widowControl w:val="0"/>
      <w:ind w:firstLine="420"/>
      <w:jc w:val="both"/>
    </w:pPr>
    <w:rPr>
      <w:rFonts w:ascii="仿宋_GB2312" w:hAnsi="仿宋_GB2312" w:eastAsia="宋体" w:cs="仿宋_GB2312"/>
      <w:sz w:val="21"/>
      <w:szCs w:val="32"/>
      <w:lang w:val="en-US" w:eastAsia="zh-CN" w:bidi="ar-SA"/>
    </w:rPr>
  </w:style>
  <w:style w:type="paragraph" w:customStyle="1" w:styleId="11">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17</Pages>
  <Words>8318</Words>
  <Characters>8732</Characters>
  <Lines>393</Lines>
  <Paragraphs>180</Paragraphs>
  <TotalTime>66</TotalTime>
  <ScaleCrop>false</ScaleCrop>
  <LinksUpToDate>false</LinksUpToDate>
  <CharactersWithSpaces>8744</CharactersWithSpaces>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2020-06-11T12:50:00Z</dcterms:created>
  <dc:creator>yun</dc:creator>
  <cp:lastModifiedBy>大李</cp:lastModifiedBy>
  <cp:lastPrinted>2020-10-27T02:44:00Z</cp:lastPrinted>
  <dcterms:modified xsi:type="dcterms:W3CDTF">2020-10-31T02:56:11Z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