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呼和浩特市科技计划项目验收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审计报告</w:t>
      </w:r>
    </w:p>
    <w:p>
      <w:pPr>
        <w:spacing w:line="600" w:lineRule="exact"/>
        <w:jc w:val="center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6"/>
          <w:szCs w:val="36"/>
        </w:rPr>
        <w:t>（参考模板</w:t>
      </w:r>
      <w:r>
        <w:rPr>
          <w:rFonts w:hint="eastAsia" w:ascii="仿宋" w:hAnsi="仿宋" w:eastAsia="仿宋" w:cs="Arial"/>
          <w:kern w:val="0"/>
          <w:sz w:val="36"/>
          <w:szCs w:val="36"/>
          <w:lang w:val="en-US" w:eastAsia="zh-CN"/>
        </w:rPr>
        <w:t xml:space="preserve"> 适用2021年以前项目</w:t>
      </w:r>
      <w:r>
        <w:rPr>
          <w:rFonts w:hint="eastAsia" w:ascii="仿宋" w:hAnsi="仿宋" w:eastAsia="仿宋" w:cs="Arial"/>
          <w:kern w:val="0"/>
          <w:sz w:val="36"/>
          <w:szCs w:val="36"/>
        </w:rPr>
        <w:t>）</w:t>
      </w: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643" w:firstLineChars="200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zh-CN"/>
        </w:rPr>
        <w:t>被审计项目编号：</w:t>
      </w:r>
    </w:p>
    <w:p>
      <w:pPr>
        <w:spacing w:line="360" w:lineRule="auto"/>
        <w:ind w:firstLine="643" w:firstLineChars="200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zh-CN"/>
        </w:rPr>
        <w:t>被审计项目名称：</w:t>
      </w:r>
    </w:p>
    <w:p>
      <w:pPr>
        <w:spacing w:line="360" w:lineRule="auto"/>
        <w:ind w:firstLine="643" w:firstLineChars="200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zh-CN"/>
        </w:rPr>
        <w:t>被审计项目承担单位：</w:t>
      </w: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center"/>
        <w:rPr>
          <w:rFonts w:ascii="宋体" w:hAnsi="宋体" w:cs="宋体"/>
          <w:b/>
          <w:color w:val="000000"/>
          <w:sz w:val="32"/>
          <w:szCs w:val="32"/>
          <w:lang w:val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zh-CN"/>
        </w:rPr>
        <w:t>XXXX会计师事务所</w:t>
      </w: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审计报告</w:t>
      </w:r>
    </w:p>
    <w:p>
      <w:pPr>
        <w:spacing w:line="560" w:lineRule="exact"/>
        <w:ind w:firstLine="465"/>
        <w:jc w:val="center"/>
        <w:rPr>
          <w:rFonts w:ascii="仿宋" w:hAnsi="仿宋" w:eastAsia="仿宋" w:cs="仿宋"/>
          <w:b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="150" w:after="90" w:line="560" w:lineRule="exact"/>
        <w:ind w:firstLine="643" w:firstLineChars="200"/>
        <w:jc w:val="left"/>
        <w:rPr>
          <w:rFonts w:ascii="仿宋" w:hAnsi="仿宋" w:eastAsia="仿宋" w:cs="仿宋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zh-CN"/>
        </w:rPr>
        <w:t>一、项目基本情况</w:t>
      </w:r>
    </w:p>
    <w:p>
      <w:pPr>
        <w:autoSpaceDE w:val="0"/>
        <w:autoSpaceDN w:val="0"/>
        <w:adjustRightInd w:val="0"/>
        <w:spacing w:before="150" w:after="9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项目承担单位基本情况</w:t>
      </w:r>
    </w:p>
    <w:p>
      <w:pPr>
        <w:autoSpaceDE w:val="0"/>
        <w:autoSpaceDN w:val="0"/>
        <w:adjustRightInd w:val="0"/>
        <w:spacing w:before="150" w:after="90" w:line="56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简要说明项目承担单位情况及归口管理单位。如果承担单位在项目研究期间发生合并或撤销等机构变化，要说明变化时间及文件依据。</w:t>
      </w:r>
    </w:p>
    <w:p>
      <w:pPr>
        <w:autoSpaceDE w:val="0"/>
        <w:autoSpaceDN w:val="0"/>
        <w:adjustRightInd w:val="0"/>
        <w:spacing w:before="150" w:after="90" w:line="56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项目立项基本情况</w:t>
      </w:r>
    </w:p>
    <w:p>
      <w:pPr>
        <w:autoSpaceDE w:val="0"/>
        <w:autoSpaceDN w:val="0"/>
        <w:adjustRightInd w:val="0"/>
        <w:spacing w:before="150" w:after="9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简要说明项目基本情况，包括项目名称、项目编号、项目起止时间、项目负责人及主要研究人员等。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项目实施情况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简要说明项目实施情况，如有承担单位或项目负责人发生变化等情况也需要做出说明。</w:t>
      </w:r>
    </w:p>
    <w:p>
      <w:pPr>
        <w:autoSpaceDE w:val="0"/>
        <w:autoSpaceDN w:val="0"/>
        <w:adjustRightInd w:val="0"/>
        <w:spacing w:before="150" w:after="9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项目产业化现状及趋势</w:t>
      </w:r>
    </w:p>
    <w:p>
      <w:pPr>
        <w:autoSpaceDE w:val="0"/>
        <w:autoSpaceDN w:val="0"/>
        <w:adjustRightInd w:val="0"/>
        <w:spacing w:before="150" w:after="9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简要说明项目进行产业化取得的效果及今后发展的预期（如果没有实现产业化不用说明）。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单位内部财务管理制度建设及执行情况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简要说明项目承担单位的主要财务管理制度、核算模式、支出审批权限等，财务部门人员基本情况。单位对财经法规及各项科技经费管理制度、规定的贯彻落实情况，针对单位财务工作特点制定内部财务管理制度，以及单位内部控制制度建设情况等，具体列出为承担的科技计划项目制订的管理制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项目承担单位对科技经费会计核算情况。包括</w:t>
      </w:r>
      <w:bookmarkStart w:id="0" w:name="_Hlk137646133"/>
      <w:r>
        <w:rPr>
          <w:rFonts w:hint="eastAsia" w:ascii="仿宋" w:hAnsi="仿宋" w:eastAsia="仿宋" w:cs="仿宋"/>
          <w:kern w:val="0"/>
          <w:sz w:val="32"/>
          <w:szCs w:val="32"/>
        </w:rPr>
        <w:t>单独核算</w:t>
      </w:r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情况，会计科目设置规范性，核算内容和财务报告信息的真实、准确和完整性，经费开支审批程序和手续的完备性，以及相关财务档案资料保存管理情况等。单位资产基本管理制度及执行情况。执行政府采购的情况。间接费用及绩效支出制度及执行情况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二、项目预算安排及执行情况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专项经费预算安排情况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说明下达预算情况，有无调整情况（说明自行调整还是经科技局批准，自行调整要有内部审批程序说明）。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专项经费到位情况</w:t>
      </w:r>
    </w:p>
    <w:p>
      <w:pPr>
        <w:autoSpaceDE w:val="0"/>
        <w:autoSpaceDN w:val="0"/>
        <w:adjustRightInd w:val="0"/>
        <w:spacing w:line="560" w:lineRule="exact"/>
        <w:ind w:firstLine="46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说明财政专项资金拨入的总额、每次拨款具体时间及金额、拨入单位等具体情况，需说明是否与预算一致。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专项经费拨付情况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说明专项资金到位后，由项目承担单位向协作单位或合作单位下拨经费的时间、数额、拨入单位名称、单位性质。如有调整，说明专项经费调整情况及原因、是否已经报批科技局等有关情况。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专项经费使用情况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（1）项目经费累计支出使用情况，与预算总数对比的差异情况。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（2）按预算分类（科目）分别列出审计支出认定情况。要说明支出具体内容，并分别与预算和单位实际支出账表对比，说明差异情况。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（3）设备费（包括购置、改造、租赁）支出情况；设备使用及管理情况，与预算批复数对比的差异情况。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（4）材料费的使用及管理情况，与预算批复数对比的差异情况。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）测试化验加工费的使用及管理情况，与预算批复数对比的差异情况。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）燃料动力费的使用及管理情况，与预算批复数对比的差异情况。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）会议费/差旅费/国际合作与交流费的使用及管理情况，与预算批复数对比的差异情况。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）出版/文献/信息传播/知识产权事务费的使用及管理情况，与预算批复数对比的差异情况。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）劳务费的使用及管理情况，与预算批复数对比的差异情况。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）咨询费的使用及管理情况，与预算批复数对比的差异情况。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）其他费用的使用及管理情况，与预算批复数对比的差异情况。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）间接费用支出的使用及管理情况，与预算批复数对比的差异情况。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5.专项经费结余情况</w:t>
      </w:r>
    </w:p>
    <w:p>
      <w:pPr>
        <w:autoSpaceDE w:val="0"/>
        <w:autoSpaceDN w:val="0"/>
        <w:adjustRightInd w:val="0"/>
        <w:spacing w:line="560" w:lineRule="exact"/>
        <w:ind w:firstLine="555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经费在项目验收（一般情况按照预算书中项目预算截止日期，如果提前提交验收申请的，按照财务验收申请日期，如果申请推迟时间的，按照延迟截止日期）之前账面结余的金额及形成原因，说明项目经费在项目验收（一般情况按照预算书中项目预算截止日期，如果提前提交验收申请的，按照财务验收申请日期，如果申请推迟时间的，按照延迟截止日期）以后发生的费用支出，说明根据协议或合同等应付未付款项金额及使用计划（须经单位和项目负责人签章确认的证明材料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自筹经费预算安排情况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自筹经费到位情况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要说明配套经费到位金额、构成及使用情况，并提供相应证明材料。如无法准确审计与描述，要解释原因。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8.自筹经费使用情况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（1）自筹经费累计支出使用情况。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（2）按预算分类（科目）分别列出审计支出认定情况。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三、项目经费管理和使用中存在的主要问题及建议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逐项列示审计过程中发现的问题，引用有关制度规定，并提出审计建议。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四、审计意见（综合评价）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提出本次审计内容与活动的总体审计意见（结论）。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审计意见中必须明确指出科技项目经费是否做到了单独核算、专款专用；必须明确说明配套经费是否按预算数全额到位。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五、其他需要说明的事项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会计师事务所就项目结题财务验收审计过程中发现的问题，要与项目承担单位进行充分的沟通，交换审计意见。对于审计过程中发现的问题，项目承担单位能够按照审计要求自行纠正的问题，会计师事务所可在审计报告中“其他需要说明的事项”中予以披露，不作为审计问题反映。</w:t>
      </w:r>
    </w:p>
    <w:p>
      <w:pPr>
        <w:autoSpaceDE w:val="0"/>
        <w:autoSpaceDN w:val="0"/>
        <w:adjustRightInd w:val="0"/>
        <w:spacing w:before="150" w:after="90" w:line="560" w:lineRule="exact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六、报告使用范围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bookmarkStart w:id="1" w:name="_Toc323022508"/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七、附表</w:t>
      </w:r>
      <w:bookmarkEnd w:id="1"/>
    </w:p>
    <w:p>
      <w:pPr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br w:type="page"/>
      </w:r>
    </w:p>
    <w:tbl>
      <w:tblPr>
        <w:tblStyle w:val="6"/>
        <w:tblW w:w="92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08"/>
        <w:gridCol w:w="860"/>
        <w:gridCol w:w="1455"/>
        <w:gridCol w:w="1863"/>
        <w:gridCol w:w="475"/>
        <w:gridCol w:w="687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color w:val="000000"/>
                <w:sz w:val="34"/>
                <w:szCs w:val="3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4"/>
                <w:szCs w:val="34"/>
                <w:lang w:bidi="ar"/>
              </w:rPr>
              <w:t>项目基本情况表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7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科技专项资金类别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项目执行周期（月）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企业□  高等院校□ 科研机构□  其它□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归口管理单位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单位法定代表人姓名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单位开户名称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开户银行（全称）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银行账号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单位驻地所在旗县区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通信地址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邮政编码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邮政编码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通信地址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项目联系人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财务部门负责人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科研部门负责人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</w:t>
            </w: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会计师事务所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事务所全称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单位联系地址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主任会计师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审计费用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单位联系电话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邮政编码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签字注册会计师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注册号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电子邮件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  <w:lang w:val="zh-CN"/>
        </w:rPr>
        <w:sectPr>
          <w:footerReference r:id="rId3" w:type="default"/>
          <w:pgSz w:w="11906" w:h="16838"/>
          <w:pgMar w:top="1417" w:right="1134" w:bottom="1134" w:left="141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4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14"/>
        <w:gridCol w:w="603"/>
        <w:gridCol w:w="1571"/>
        <w:gridCol w:w="716"/>
        <w:gridCol w:w="716"/>
        <w:gridCol w:w="716"/>
        <w:gridCol w:w="716"/>
        <w:gridCol w:w="716"/>
        <w:gridCol w:w="716"/>
        <w:gridCol w:w="716"/>
        <w:gridCol w:w="816"/>
        <w:gridCol w:w="816"/>
        <w:gridCol w:w="1166"/>
        <w:gridCol w:w="466"/>
        <w:gridCol w:w="816"/>
        <w:gridCol w:w="816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color w:val="000000"/>
                <w:sz w:val="38"/>
                <w:szCs w:val="3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  <w:t>项目经费到位情况审计表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项目编号： 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截止到申请验收日: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62" w:type="dxa"/>
            <w:gridSpan w:val="1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填表说明： 1、该表填报内容为项目承担单位实际到位经费情况；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62" w:type="dxa"/>
            <w:gridSpan w:val="1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 xml:space="preserve">          2、承担单位类型分为：A、科研机构，B、高等院校，C、企业，D、其他。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5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组织机构代码</w:t>
            </w:r>
          </w:p>
        </w:tc>
        <w:tc>
          <w:tcPr>
            <w:tcW w:w="28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批准预算数</w:t>
            </w:r>
          </w:p>
        </w:tc>
        <w:tc>
          <w:tcPr>
            <w:tcW w:w="29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实际到位数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未到位数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承担单位类型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是否为财政预算内单位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间接费用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间接费用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间接费用</w:t>
            </w: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color w:val="000000"/>
          <w:kern w:val="0"/>
          <w:sz w:val="38"/>
          <w:szCs w:val="3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8"/>
          <w:szCs w:val="38"/>
          <w:lang w:bidi="ar"/>
        </w:rPr>
        <w:br w:type="page"/>
      </w:r>
    </w:p>
    <w:tbl>
      <w:tblPr>
        <w:tblStyle w:val="6"/>
        <w:tblW w:w="15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2"/>
        <w:gridCol w:w="1008"/>
        <w:gridCol w:w="143"/>
        <w:gridCol w:w="1633"/>
        <w:gridCol w:w="352"/>
        <w:gridCol w:w="713"/>
        <w:gridCol w:w="503"/>
        <w:gridCol w:w="562"/>
        <w:gridCol w:w="535"/>
        <w:gridCol w:w="530"/>
        <w:gridCol w:w="297"/>
        <w:gridCol w:w="768"/>
        <w:gridCol w:w="66"/>
        <w:gridCol w:w="827"/>
        <w:gridCol w:w="172"/>
        <w:gridCol w:w="863"/>
        <w:gridCol w:w="202"/>
        <w:gridCol w:w="935"/>
        <w:gridCol w:w="130"/>
        <w:gridCol w:w="1065"/>
        <w:gridCol w:w="155"/>
        <w:gridCol w:w="721"/>
        <w:gridCol w:w="599"/>
        <w:gridCol w:w="791"/>
        <w:gridCol w:w="260"/>
        <w:gridCol w:w="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461" w:hRule="atLeast"/>
          <w:jc w:val="center"/>
        </w:trPr>
        <w:tc>
          <w:tcPr>
            <w:tcW w:w="146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8"/>
                <w:szCs w:val="3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  <w:t>项目经费支出情况汇总审计表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280" w:hRule="atLeast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表3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截止到申请验收日：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07" w:hRule="atLeast"/>
          <w:jc w:val="center"/>
        </w:trPr>
        <w:tc>
          <w:tcPr>
            <w:tcW w:w="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行号</w:t>
            </w:r>
          </w:p>
        </w:tc>
        <w:tc>
          <w:tcPr>
            <w:tcW w:w="27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项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预算批复数</w:t>
            </w:r>
          </w:p>
        </w:tc>
        <w:tc>
          <w:tcPr>
            <w:tcW w:w="31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审计认定数</w:t>
            </w:r>
          </w:p>
        </w:tc>
        <w:tc>
          <w:tcPr>
            <w:tcW w:w="3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结余数</w:t>
            </w:r>
          </w:p>
        </w:tc>
        <w:tc>
          <w:tcPr>
            <w:tcW w:w="1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专项经费超支（结余）比例(%)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295" w:hRule="atLeast"/>
          <w:jc w:val="center"/>
        </w:trPr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75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一、经费总支出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（一）直接费用合计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1.设备费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（1）购置设备费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（2）试制设备费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（3）设备升级改造与租赁费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2.材料费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3.测试化验加工费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4.燃料动力费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5.差旅费/会议费/国际合作与交流费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6.出版/文献/信息传播/知识产权事务费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42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7.劳务费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8.咨询费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9.其他费用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（二）间接费用合计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1.仪器设备房屋使用折旧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2.水、电、气、暖消耗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3.有关管理费用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19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4.绩效支出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4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8"/>
                <w:szCs w:val="3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  <w:t>设备支出情况审计表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表4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358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截止到</w:t>
            </w:r>
            <w:bookmarkStart w:id="2" w:name="_GoBack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申请验收</w:t>
            </w:r>
            <w:bookmarkEnd w:id="2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日：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填表说明：</w:t>
            </w:r>
          </w:p>
        </w:tc>
        <w:tc>
          <w:tcPr>
            <w:tcW w:w="13353" w:type="dxa"/>
            <w:gridSpan w:val="2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1. 单价&gt;=10万元的设备需详细列示每台设备的情况，单价10万元以下设备只需填写合计数；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2. 设备编码：按照“附录.科学仪器设备分类编码表”填写，若分类编码表内没有包括的仪器设备，填写4个“0”作为特定设备的编码；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3. 使用单位：指对资产具有使用、管理权的资产安置单位，表示资产目前所在或被管辖的单位；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4. 是否为预算内设备：如果是预算内设备，填“Y”；如果是预算外设备，此列填“N”；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5. 设备分类代码：A、购置；B、试制。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设备编码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设备型号</w:t>
            </w:r>
          </w:p>
        </w:tc>
        <w:tc>
          <w:tcPr>
            <w:tcW w:w="10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设备生产国别及厂家</w:t>
            </w:r>
          </w:p>
        </w:tc>
        <w:tc>
          <w:tcPr>
            <w:tcW w:w="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单价(元/台件)</w:t>
            </w:r>
          </w:p>
        </w:tc>
        <w:tc>
          <w:tcPr>
            <w:tcW w:w="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数量（台件）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总价</w:t>
            </w:r>
          </w:p>
        </w:tc>
        <w:tc>
          <w:tcPr>
            <w:tcW w:w="1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从专项经费列支数</w:t>
            </w:r>
          </w:p>
        </w:tc>
        <w:tc>
          <w:tcPr>
            <w:tcW w:w="1137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资产登记卡号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购买日期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使用单位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</w:t>
            </w:r>
          </w:p>
        </w:tc>
        <w:tc>
          <w:tcPr>
            <w:tcW w:w="7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（1）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(7)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(8)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(9)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(11)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(12)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单价10万元以上设备合计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单价10万元以下设备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累计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41" w:type="dxa"/>
            <w:gridSpan w:val="2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注：本表（7）列=本表（5）列×本表（6）列／10000；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本表（7）列累计数=经费支出汇总表（7）列相关数字；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本表（8）列累计数=经费支出汇总表（5）列相关数字。</w:t>
            </w:r>
          </w:p>
        </w:tc>
      </w:tr>
    </w:tbl>
    <w:p>
      <w:pPr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br w:type="page"/>
      </w:r>
    </w:p>
    <w:tbl>
      <w:tblPr>
        <w:tblStyle w:val="6"/>
        <w:tblW w:w="143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24"/>
        <w:gridCol w:w="2389"/>
        <w:gridCol w:w="1266"/>
        <w:gridCol w:w="1485"/>
        <w:gridCol w:w="1158"/>
        <w:gridCol w:w="1158"/>
        <w:gridCol w:w="1158"/>
        <w:gridCol w:w="1158"/>
        <w:gridCol w:w="1158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color w:val="000000"/>
                <w:sz w:val="38"/>
                <w:szCs w:val="3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  <w:t>材料费支出情况审计表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表5</w:t>
            </w:r>
            <w:r>
              <w:rPr>
                <w:rStyle w:val="13"/>
                <w:lang w:bidi="ar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截止到申请验收日: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5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购置材料名称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  量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预算数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审计认定数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3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3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3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3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累计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>
      <w:pPr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br w:type="page"/>
      </w:r>
    </w:p>
    <w:tbl>
      <w:tblPr>
        <w:tblStyle w:val="6"/>
        <w:tblW w:w="142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55"/>
        <w:gridCol w:w="2520"/>
        <w:gridCol w:w="1305"/>
        <w:gridCol w:w="1575"/>
        <w:gridCol w:w="1185"/>
        <w:gridCol w:w="1185"/>
        <w:gridCol w:w="1185"/>
        <w:gridCol w:w="1185"/>
        <w:gridCol w:w="1185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color w:val="000000"/>
                <w:sz w:val="38"/>
                <w:szCs w:val="3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  <w:t>测试化验加工费支出情况审计表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表6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截止到申请验收日: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填表说明：量大及价高测试化验，是指项目研究过程中需测试化验加工的数量过多或单位价格较高、总费用在10万元及以上的测试化验加工，需填写明细。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测试化验加工的内容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测试化验加工单位</w:t>
            </w:r>
          </w:p>
        </w:tc>
        <w:tc>
          <w:tcPr>
            <w:tcW w:w="7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预算数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审计认定数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量大及价高测试化验费合计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其他测试化验费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累计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>
      <w:pPr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br w:type="page"/>
      </w:r>
    </w:p>
    <w:tbl>
      <w:tblPr>
        <w:tblStyle w:val="6"/>
        <w:tblW w:w="13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93"/>
        <w:gridCol w:w="1812"/>
        <w:gridCol w:w="1233"/>
        <w:gridCol w:w="2893"/>
        <w:gridCol w:w="2016"/>
        <w:gridCol w:w="196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color w:val="000000"/>
                <w:sz w:val="38"/>
                <w:szCs w:val="3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  <w:t>劳务费支出情况审计表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表7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截止到申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验收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日：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7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填表说明：1、此表中单位名称必须与表2中的承担单位名称一致。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3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4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无固定收入的项目组成员</w:t>
            </w: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项目组临时聘用人员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累计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</w:p>
    <w:sectPr>
      <w:pgSz w:w="16838" w:h="11906" w:orient="landscape"/>
      <w:pgMar w:top="1417" w:right="1417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08660" cy="264160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0pt;margin-top:0pt;height:20.8pt;width:55.8pt;mso-position-horizontal-relative:margin;z-index:251659264;mso-width-relative:page;mso-height-relative:page;" filled="f" stroked="f" coordsize="21600,21600" o:gfxdata="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tjwZu0gAAAAQBAAAPAAAAAAAAAAEAIAAAACIAAABkcnMvZG93bnJldi54bWxQSwECFAAU&#10;AAAACACHTuJAvc2DUTACAABW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NjY0OTRjY2ZmMWQyODRjMjcwZTNkMDRlODg4YWYifQ=="/>
  </w:docVars>
  <w:rsids>
    <w:rsidRoot w:val="00B87A35"/>
    <w:rsid w:val="000D128D"/>
    <w:rsid w:val="0014009E"/>
    <w:rsid w:val="001675D8"/>
    <w:rsid w:val="001F4D58"/>
    <w:rsid w:val="00284495"/>
    <w:rsid w:val="0029308C"/>
    <w:rsid w:val="002F1D43"/>
    <w:rsid w:val="003119D1"/>
    <w:rsid w:val="00340378"/>
    <w:rsid w:val="00373175"/>
    <w:rsid w:val="00382F53"/>
    <w:rsid w:val="003D2059"/>
    <w:rsid w:val="004A7860"/>
    <w:rsid w:val="004D712E"/>
    <w:rsid w:val="00500954"/>
    <w:rsid w:val="0059150D"/>
    <w:rsid w:val="006162EE"/>
    <w:rsid w:val="006171C4"/>
    <w:rsid w:val="006928A3"/>
    <w:rsid w:val="006946F5"/>
    <w:rsid w:val="00730BC4"/>
    <w:rsid w:val="00796CA7"/>
    <w:rsid w:val="007A3D41"/>
    <w:rsid w:val="007F268C"/>
    <w:rsid w:val="00893601"/>
    <w:rsid w:val="00897689"/>
    <w:rsid w:val="009169A5"/>
    <w:rsid w:val="00993419"/>
    <w:rsid w:val="009E0D27"/>
    <w:rsid w:val="00A04D46"/>
    <w:rsid w:val="00A17691"/>
    <w:rsid w:val="00B87A35"/>
    <w:rsid w:val="00BE1D84"/>
    <w:rsid w:val="00C63D57"/>
    <w:rsid w:val="00CB4E44"/>
    <w:rsid w:val="00CC170A"/>
    <w:rsid w:val="00CE289E"/>
    <w:rsid w:val="00D5700E"/>
    <w:rsid w:val="00DB0E70"/>
    <w:rsid w:val="00DE5F59"/>
    <w:rsid w:val="00E821E7"/>
    <w:rsid w:val="00EC4F72"/>
    <w:rsid w:val="00F2142E"/>
    <w:rsid w:val="01BC5E47"/>
    <w:rsid w:val="020C7059"/>
    <w:rsid w:val="07DB5767"/>
    <w:rsid w:val="0907384B"/>
    <w:rsid w:val="09961687"/>
    <w:rsid w:val="0A745AB8"/>
    <w:rsid w:val="0AF50D32"/>
    <w:rsid w:val="0BCB3A97"/>
    <w:rsid w:val="0EF50935"/>
    <w:rsid w:val="0F256BC0"/>
    <w:rsid w:val="1256477F"/>
    <w:rsid w:val="12D70243"/>
    <w:rsid w:val="15171A41"/>
    <w:rsid w:val="197A73C1"/>
    <w:rsid w:val="1ACF4B2D"/>
    <w:rsid w:val="1B8969AD"/>
    <w:rsid w:val="1BA2468C"/>
    <w:rsid w:val="1BFE18AA"/>
    <w:rsid w:val="1C455D15"/>
    <w:rsid w:val="1C4C74C8"/>
    <w:rsid w:val="1D143DA8"/>
    <w:rsid w:val="1D672273"/>
    <w:rsid w:val="1DF043F3"/>
    <w:rsid w:val="1ED86449"/>
    <w:rsid w:val="1F1B5666"/>
    <w:rsid w:val="1F5D25CB"/>
    <w:rsid w:val="1F601989"/>
    <w:rsid w:val="20004CF4"/>
    <w:rsid w:val="204B45E9"/>
    <w:rsid w:val="21A01790"/>
    <w:rsid w:val="2204511E"/>
    <w:rsid w:val="2260707F"/>
    <w:rsid w:val="232C60F7"/>
    <w:rsid w:val="233B2686"/>
    <w:rsid w:val="23AE5980"/>
    <w:rsid w:val="250363DF"/>
    <w:rsid w:val="2567045B"/>
    <w:rsid w:val="25B81285"/>
    <w:rsid w:val="25BB1575"/>
    <w:rsid w:val="25D44C56"/>
    <w:rsid w:val="26EF7DFB"/>
    <w:rsid w:val="279572FA"/>
    <w:rsid w:val="2819283A"/>
    <w:rsid w:val="28780813"/>
    <w:rsid w:val="2B046662"/>
    <w:rsid w:val="2B4B39B6"/>
    <w:rsid w:val="2BE37891"/>
    <w:rsid w:val="2BEB16EF"/>
    <w:rsid w:val="2DD11411"/>
    <w:rsid w:val="2E0D0F12"/>
    <w:rsid w:val="2E586D9A"/>
    <w:rsid w:val="2EBA1D0A"/>
    <w:rsid w:val="2F3C7551"/>
    <w:rsid w:val="30BD3915"/>
    <w:rsid w:val="31923505"/>
    <w:rsid w:val="3241357B"/>
    <w:rsid w:val="34440DB1"/>
    <w:rsid w:val="36F73866"/>
    <w:rsid w:val="37CD54D2"/>
    <w:rsid w:val="38D826F6"/>
    <w:rsid w:val="39BF2DCD"/>
    <w:rsid w:val="3A547ECA"/>
    <w:rsid w:val="3AF571AA"/>
    <w:rsid w:val="3C086C85"/>
    <w:rsid w:val="3C337998"/>
    <w:rsid w:val="3C9A1C36"/>
    <w:rsid w:val="3DD46C2D"/>
    <w:rsid w:val="3E162BB4"/>
    <w:rsid w:val="3E7F687D"/>
    <w:rsid w:val="3EDF2A2C"/>
    <w:rsid w:val="3FC21A37"/>
    <w:rsid w:val="402C31CC"/>
    <w:rsid w:val="40C939AC"/>
    <w:rsid w:val="40DC5B63"/>
    <w:rsid w:val="416B0A7B"/>
    <w:rsid w:val="41E40245"/>
    <w:rsid w:val="427033BB"/>
    <w:rsid w:val="42AD229E"/>
    <w:rsid w:val="42C41CE4"/>
    <w:rsid w:val="44A2343B"/>
    <w:rsid w:val="45073033"/>
    <w:rsid w:val="452350D8"/>
    <w:rsid w:val="466F6C4D"/>
    <w:rsid w:val="497608F8"/>
    <w:rsid w:val="4A37560A"/>
    <w:rsid w:val="4AA911C2"/>
    <w:rsid w:val="4B375D52"/>
    <w:rsid w:val="4B4B2867"/>
    <w:rsid w:val="4C6915C1"/>
    <w:rsid w:val="4D98063D"/>
    <w:rsid w:val="4F747ADD"/>
    <w:rsid w:val="508873E6"/>
    <w:rsid w:val="52A00865"/>
    <w:rsid w:val="52BD6CEC"/>
    <w:rsid w:val="531D4DC6"/>
    <w:rsid w:val="54781730"/>
    <w:rsid w:val="54E257F9"/>
    <w:rsid w:val="56AE7D55"/>
    <w:rsid w:val="57B77DA3"/>
    <w:rsid w:val="595C3A2F"/>
    <w:rsid w:val="5A3F6FBC"/>
    <w:rsid w:val="5A766FEC"/>
    <w:rsid w:val="5C621B40"/>
    <w:rsid w:val="5DC20E7C"/>
    <w:rsid w:val="5DFB3F71"/>
    <w:rsid w:val="5E3518ED"/>
    <w:rsid w:val="5E434500"/>
    <w:rsid w:val="5ED77CAA"/>
    <w:rsid w:val="5F163FF0"/>
    <w:rsid w:val="61E42891"/>
    <w:rsid w:val="648512D1"/>
    <w:rsid w:val="65883B9C"/>
    <w:rsid w:val="661A7571"/>
    <w:rsid w:val="672231E2"/>
    <w:rsid w:val="675615F1"/>
    <w:rsid w:val="68981866"/>
    <w:rsid w:val="6ADC7A72"/>
    <w:rsid w:val="6B445E92"/>
    <w:rsid w:val="6BC92FAA"/>
    <w:rsid w:val="6CB734B1"/>
    <w:rsid w:val="6DBC278D"/>
    <w:rsid w:val="6E3C60D2"/>
    <w:rsid w:val="70BE53ED"/>
    <w:rsid w:val="737740BC"/>
    <w:rsid w:val="737B0183"/>
    <w:rsid w:val="73C663EF"/>
    <w:rsid w:val="7646120B"/>
    <w:rsid w:val="788C5625"/>
    <w:rsid w:val="78B47383"/>
    <w:rsid w:val="7A1C5CF7"/>
    <w:rsid w:val="7A235698"/>
    <w:rsid w:val="7A5418D3"/>
    <w:rsid w:val="7AA748CC"/>
    <w:rsid w:val="7B1B0033"/>
    <w:rsid w:val="7B6B1384"/>
    <w:rsid w:val="7F2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basedOn w:val="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61"/>
    <w:basedOn w:val="8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3508</Words>
  <Characters>3599</Characters>
  <Lines>33</Lines>
  <Paragraphs>9</Paragraphs>
  <TotalTime>5</TotalTime>
  <ScaleCrop>false</ScaleCrop>
  <LinksUpToDate>false</LinksUpToDate>
  <CharactersWithSpaces>3673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2023-06-16T03:22:00Z</dcterms:created>
  <dc:creator>yun</dc:creator>
  <cp:lastModifiedBy>杜占江</cp:lastModifiedBy>
  <cp:lastPrinted>2020-09-21T09:13:00Z</cp:lastPrinted>
  <dcterms:modified xsi:type="dcterms:W3CDTF">2024-08-07T02:02:10Z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A37DE982B2454CDCB32C956FB762954D_13</vt:lpwstr>
  </property>
</Properties>
</file>