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285" w:rsidRPr="00E25DE9" w:rsidRDefault="007C6285" w:rsidP="007C6285">
      <w:pPr>
        <w:snapToGrid w:val="0"/>
        <w:rPr>
          <w:rFonts w:ascii="黑体" w:eastAsia="黑体"/>
          <w:sz w:val="32"/>
        </w:rPr>
      </w:pPr>
      <w:r w:rsidRPr="00E25DE9">
        <w:rPr>
          <w:rFonts w:ascii="黑体" w:eastAsia="黑体" w:hint="eastAsia"/>
          <w:sz w:val="32"/>
        </w:rPr>
        <w:t>附件2</w:t>
      </w:r>
      <w:r>
        <w:rPr>
          <w:rFonts w:ascii="黑体" w:eastAsia="黑体" w:hint="eastAsia"/>
          <w:sz w:val="32"/>
        </w:rPr>
        <w:t>：</w:t>
      </w:r>
    </w:p>
    <w:p w:rsidR="007C6285" w:rsidRPr="00E25DE9" w:rsidRDefault="007C6285" w:rsidP="007C6285">
      <w:pPr>
        <w:snapToGrid w:val="0"/>
        <w:spacing w:after="156"/>
        <w:jc w:val="center"/>
        <w:rPr>
          <w:rFonts w:ascii="宋体" w:eastAsia="宋体"/>
          <w:b/>
          <w:sz w:val="32"/>
        </w:rPr>
      </w:pPr>
      <w:r w:rsidRPr="00E25DE9">
        <w:rPr>
          <w:rFonts w:ascii="宋体" w:eastAsia="宋体" w:hint="eastAsia"/>
          <w:b/>
          <w:sz w:val="32"/>
        </w:rPr>
        <w:t>呼和浩特市企业研究开发中心评价表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876"/>
        <w:gridCol w:w="999"/>
        <w:gridCol w:w="2453"/>
        <w:gridCol w:w="1380"/>
        <w:gridCol w:w="420"/>
        <w:gridCol w:w="900"/>
        <w:gridCol w:w="1802"/>
      </w:tblGrid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企业名称</w:t>
            </w:r>
          </w:p>
        </w:tc>
        <w:tc>
          <w:tcPr>
            <w:tcW w:w="6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通讯地址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邮政编码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所属行业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主营业务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企业负责人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21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企业研究开发中心负责人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联系人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联系电话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联系传真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电子邮件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企业网址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报告年度</w:t>
            </w:r>
          </w:p>
        </w:tc>
        <w:tc>
          <w:tcPr>
            <w:tcW w:w="3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60"/>
              <w:jc w:val="center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序号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定量数据名称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单位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b/>
                <w:sz w:val="28"/>
              </w:rPr>
              <w:t>数据值</w:t>
            </w: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企业成立时间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b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年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rPr>
                <w:rFonts w:ascii="仿宋" w:eastAsia="仿宋"/>
                <w:b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企业营业收入总额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3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企业利润总额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4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企业报告年度产品销售收入总额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75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5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（T-1）年企业产品销售收入总额（T：报告年度）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6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企业产品销售利润总额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7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企业科技活动经费支出额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其中：企业研究与试验发展经费支出额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806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8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（T-1）年企业科技活动经费支出额（T：报告年度）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9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企业全部科技项目数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其中：研发周期三年及以上的项目数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其中：对外合作项目数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10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新产品销售收入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新产品销售利润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12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研发中心面积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平方米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13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研发中心固定资产原值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14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企业自有品牌产品与技术出口创汇额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万美元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15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企业职工总数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lastRenderedPageBreak/>
              <w:t>16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企业全体职工年收入总额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17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研发中心人员数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18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其中：研究与试验发展人员数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19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研究开发中心人员培训费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20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研究开发中心全体职工年收入总额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万元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83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 xml:space="preserve">   研究开发中心大学本科或中级职称以上人数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22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研究开发中心硕士以上人数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79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23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来企业研究开发中心从事研发工作的外部科研人数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人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trike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24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研究开发中心与其他组织合办开发机构数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proofErr w:type="gramStart"/>
            <w:r w:rsidRPr="00E25DE9">
              <w:rPr>
                <w:rFonts w:ascii="仿宋" w:eastAsia="仿宋" w:hint="eastAsia"/>
                <w:sz w:val="28"/>
              </w:rPr>
              <w:t>个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25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通过国家、自治区等各级组织认证实验室数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proofErr w:type="gramStart"/>
            <w:r w:rsidRPr="00E25DE9">
              <w:rPr>
                <w:rFonts w:ascii="仿宋" w:eastAsia="仿宋" w:hint="eastAsia"/>
                <w:sz w:val="28"/>
              </w:rPr>
              <w:t>个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26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完成新产品新技术新工艺开发项目数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27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企业拥有的全部有效专利数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/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其中：企业拥有的全部有效发明专利数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件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850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28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 xml:space="preserve">   最近三年主持和参加制定的国际、国家、行业标准数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4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29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企业获得的名牌产品数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proofErr w:type="gramStart"/>
            <w:r w:rsidRPr="00E25DE9">
              <w:rPr>
                <w:rFonts w:ascii="仿宋" w:eastAsia="仿宋" w:hint="eastAsia"/>
                <w:sz w:val="28"/>
              </w:rPr>
              <w:t>个</w:t>
            </w:r>
            <w:proofErr w:type="gram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53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30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企业拥有其他知识产权数量</w:t>
            </w:r>
          </w:p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备注：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  <w:tr w:rsidR="007C6285" w:rsidRPr="00E25DE9" w:rsidTr="00D6537E">
        <w:trPr>
          <w:trHeight w:hRule="exact" w:val="481"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31</w:t>
            </w:r>
          </w:p>
        </w:tc>
        <w:tc>
          <w:tcPr>
            <w:tcW w:w="5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获国家、自治区、市级的科技进步奖项目数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jc w:val="center"/>
              <w:rPr>
                <w:rFonts w:ascii="仿宋" w:eastAsia="仿宋"/>
                <w:sz w:val="28"/>
              </w:rPr>
            </w:pPr>
            <w:r w:rsidRPr="00E25DE9">
              <w:rPr>
                <w:rFonts w:ascii="仿宋" w:eastAsia="仿宋" w:hint="eastAsia"/>
                <w:sz w:val="28"/>
              </w:rPr>
              <w:t>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6285" w:rsidRPr="00E25DE9" w:rsidRDefault="007C6285" w:rsidP="00D6537E">
            <w:pPr>
              <w:snapToGrid w:val="0"/>
              <w:spacing w:after="156"/>
              <w:ind w:firstLine="420"/>
              <w:rPr>
                <w:rFonts w:ascii="仿宋" w:eastAsia="仿宋"/>
                <w:sz w:val="28"/>
              </w:rPr>
            </w:pPr>
          </w:p>
        </w:tc>
      </w:tr>
    </w:tbl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宋体" w:eastAsia="宋体"/>
          <w:sz w:val="30"/>
        </w:rPr>
      </w:pPr>
    </w:p>
    <w:p w:rsidR="007C6285" w:rsidRPr="00E25DE9" w:rsidRDefault="007C6285" w:rsidP="007C6285">
      <w:pPr>
        <w:snapToGrid w:val="0"/>
        <w:rPr>
          <w:rFonts w:ascii="仿宋_GB2312" w:eastAsia="仿宋_GB2312"/>
          <w:sz w:val="30"/>
        </w:rPr>
      </w:pPr>
    </w:p>
    <w:p w:rsidR="007C6285" w:rsidRDefault="007C6285"/>
    <w:sectPr w:rsidR="007C6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5"/>
    <w:rsid w:val="007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60CC-79A9-4A69-8779-33D32AF9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8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穆罕默德 阿里</dc:creator>
  <cp:keywords/>
  <dc:description/>
  <cp:lastModifiedBy>穆罕默德 阿里</cp:lastModifiedBy>
  <cp:revision>1</cp:revision>
  <dcterms:created xsi:type="dcterms:W3CDTF">2023-06-08T08:02:00Z</dcterms:created>
  <dcterms:modified xsi:type="dcterms:W3CDTF">2023-06-08T08:03:00Z</dcterms:modified>
</cp:coreProperties>
</file>